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2e1a98bd84908" /></Relationships>
</file>

<file path=word/document.xml><?xml version="1.0" encoding="utf-8"?>
<w:document xmlns:w="http://schemas.openxmlformats.org/wordprocessingml/2006/main">
  <w:body>
    <w:p>
      <w:r>
        <w:t>S-0236.1</w:t>
      </w:r>
    </w:p>
    <w:p>
      <w:pPr>
        <w:jc w:val="center"/>
      </w:pPr>
      <w:r>
        <w:t>_______________________________________________</w:t>
      </w:r>
    </w:p>
    <w:p/>
    <w:p>
      <w:pPr>
        <w:jc w:val="center"/>
      </w:pPr>
      <w:r>
        <w:rPr>
          <w:b/>
        </w:rPr>
        <w:t>SENATE BILL 5094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and Holy</w:t>
      </w:r>
    </w:p>
    <w:p/>
    <w:p>
      <w:r>
        <w:rPr>
          <w:t xml:space="preserve">Prefiled 01/06/21.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vascular neck restraints; and adding a new section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No later than December 1, 2021, the Washington state criminal justice training commission, the Washington state patrol, the Washington association of sheriffs and police chiefs, and organizations representing state and local law enforcement officers shall develop a written model policy on the use of vascular neck restraints.</w:t>
      </w:r>
    </w:p>
    <w:p>
      <w:pPr>
        <w:spacing w:before="0" w:after="0" w:line="408" w:lineRule="exact"/>
        <w:ind w:left="0" w:right="0" w:firstLine="576"/>
        <w:jc w:val="left"/>
      </w:pPr>
      <w:r>
        <w:rPr/>
        <w:t xml:space="preserve">(2) The commission shall provide training for law enforcement officers on the proper use of vascular neck restraints. A minimum of 50 percent of peace officers employed within any law enforcement agency must be properly trained and certified in the use of vascular neck restraints.</w:t>
      </w:r>
    </w:p>
    <w:p>
      <w:pPr>
        <w:spacing w:before="0" w:after="0" w:line="408" w:lineRule="exact"/>
        <w:ind w:left="0" w:right="0" w:firstLine="576"/>
        <w:jc w:val="left"/>
      </w:pPr>
      <w:r>
        <w:rPr/>
        <w:t xml:space="preserve">(3) By June 1, 2022, every state, county, and municipal law enforcement agency shall adopt and implement a vascular neck restraint policy. The policy adopted may, but need not, be the model policy developed under subsection (1) of this section.</w:t>
      </w:r>
    </w:p>
    <w:p/>
    <w:p>
      <w:pPr>
        <w:jc w:val="center"/>
      </w:pPr>
      <w:r>
        <w:rPr>
          <w:b/>
        </w:rPr>
        <w:t>--- END ---</w:t>
      </w:r>
    </w:p>
    <w:sectPr>
      <w:pgNumType w:start="1"/>
      <w:footerReference xmlns:r="http://schemas.openxmlformats.org/officeDocument/2006/relationships" r:id="R8c0c9b33ea464d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50721b72c47f1" /><Relationship Type="http://schemas.openxmlformats.org/officeDocument/2006/relationships/footer" Target="/word/footer1.xml" Id="R8c0c9b33ea464d16" /></Relationships>
</file>