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ad07085b514457" /></Relationships>
</file>

<file path=word/document.xml><?xml version="1.0" encoding="utf-8"?>
<w:document xmlns:w="http://schemas.openxmlformats.org/wordprocessingml/2006/main">
  <w:body>
    <w:p>
      <w:r>
        <w:t>S-0339.1</w:t>
      </w:r>
    </w:p>
    <w:p>
      <w:pPr>
        <w:jc w:val="center"/>
      </w:pPr>
      <w:r>
        <w:t>_______________________________________________</w:t>
      </w:r>
    </w:p>
    <w:p/>
    <w:p>
      <w:pPr>
        <w:jc w:val="center"/>
      </w:pPr>
      <w:r>
        <w:rPr>
          <w:b/>
        </w:rPr>
        <w:t>SENATE BILL 5219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Liias, Conway, Hunt, Keiser, Kuderer, Nguyen, and Wilson, C.</w:t>
      </w:r>
    </w:p>
    <w:p/>
    <w:p>
      <w:r>
        <w:rPr>
          <w:t xml:space="preserve">Read first time 01/14/21.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plastic packaging materials; amending RCW 70A.200.140; reenacting and amending RCW 43.21B.110; adding a new section to chapter 42.56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contamination limit on all other recycled material imports. Washington's recycling facilities are struggling to find markets for recyclable materials.</w:t>
      </w:r>
    </w:p>
    <w:p>
      <w:pPr>
        <w:spacing w:before="0" w:after="0" w:line="408" w:lineRule="exact"/>
        <w:ind w:left="0" w:right="0" w:firstLine="576"/>
        <w:jc w:val="left"/>
      </w:pPr>
      <w:r>
        <w:rPr/>
        <w:t xml:space="preserve">(3) Plastic packaging can be recycled and can contain recycled content in order to close the loop in the recycling stream. Many companies have already taken the initiative at closing the loop by using plastic bottles that contain 100 percent recycled content. Since November 2010, one national juice company has been using bottles made with 100 percent postconsumer recycled content for all of its juices and juice smoothies. In January 2018, an international beverage producer announced that it will make all its bottles from 100 percent recycled plastic by 2025.</w:t>
      </w:r>
    </w:p>
    <w:p>
      <w:pPr>
        <w:spacing w:before="0" w:after="0" w:line="408" w:lineRule="exact"/>
        <w:ind w:left="0" w:right="0" w:firstLine="576"/>
        <w:jc w:val="left"/>
      </w:pPr>
      <w:r>
        <w:rPr/>
        <w:t xml:space="preserve">(4) The requirements imposed by this chapter are reasonable and are achievable at minimal cost relative to the burden imposed by the continued excessive use of virgin materials in plastic packaging in Washington.</w:t>
      </w:r>
    </w:p>
    <w:p>
      <w:pPr>
        <w:spacing w:before="0" w:after="0" w:line="408" w:lineRule="exact"/>
        <w:ind w:left="0" w:right="0" w:firstLine="576"/>
        <w:jc w:val="left"/>
      </w:pPr>
      <w:r>
        <w:rPr/>
        <w:t xml:space="preserve">(5) The legislature encourages plastic packaging producers to use plastic packaging that exceeds the standards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(2)(a) "Plastic packaging" means packaging made from plastic, whether alone or in combination with another material, including packaging that bonds plastic with other materials together, such as metal lids bonded to plastic bottles, blister packs combining plastic and paperboard, plastic-coated paper packaging, and aseptic containers, and is: (i) Used to protect, contain, or transport a commodity or product at any point from manufacture to its place of use by a consumer; or (ii) attached to a commodity or product or its container for the purpose of marketing or communicating information about the commodity or product, and which is capable of being removed and discarded when the product is put in use without adverse effect on the quality or performance of the product.</w:t>
      </w:r>
    </w:p>
    <w:p>
      <w:pPr>
        <w:spacing w:before="0" w:after="0" w:line="408" w:lineRule="exact"/>
        <w:ind w:left="0" w:right="0" w:firstLine="576"/>
        <w:jc w:val="left"/>
      </w:pPr>
      <w:r>
        <w:rPr/>
        <w:t xml:space="preserve">(b) "Plastic packaging" includes packaging that is filled or unfilled and packaging that is intended to be sold as a product to customers.</w:t>
      </w:r>
    </w:p>
    <w:p>
      <w:pPr>
        <w:spacing w:before="0" w:after="0" w:line="408" w:lineRule="exact"/>
        <w:ind w:left="0" w:right="0" w:firstLine="576"/>
        <w:jc w:val="left"/>
      </w:pPr>
      <w:r>
        <w:rPr/>
        <w:t xml:space="preserve">(3) "Postconsumer recycled content" means the content of a product made of recycled materials derived specifically from postconsumer plastic packaging sources.</w:t>
      </w:r>
    </w:p>
    <w:p>
      <w:pPr>
        <w:spacing w:before="0" w:after="0" w:line="408" w:lineRule="exact"/>
        <w:ind w:left="0" w:right="0" w:firstLine="576"/>
        <w:jc w:val="left"/>
      </w:pPr>
      <w:r>
        <w:rPr/>
        <w:t xml:space="preserve">(4) "Producer" means a person that: (a) Has legal ownership of the brand, brand name, or cobrand of a product to which plastic packaging is applied, that is sold in, into, or distributed for use in Washington state; or (b) is the importer of a product into Washington state, to which plastic packaging has been applied, for sale in, into, or distribution for use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year, a producer of plastic packaging must meet the following minimum postconsumer recycled content on average for the total amount of plastic packaging sold, offered for sale, or distributed in Washington effective:</w:t>
      </w:r>
    </w:p>
    <w:p>
      <w:pPr>
        <w:spacing w:before="0" w:after="0" w:line="408" w:lineRule="exact"/>
        <w:ind w:left="0" w:right="0" w:firstLine="576"/>
        <w:jc w:val="left"/>
      </w:pPr>
      <w:r>
        <w:rPr/>
        <w:t xml:space="preserve">(a) July 1, 2023, through December 31, 2026: No less than 15 percent postconsumer recycled plastic;</w:t>
      </w:r>
    </w:p>
    <w:p>
      <w:pPr>
        <w:spacing w:before="0" w:after="0" w:line="408" w:lineRule="exact"/>
        <w:ind w:left="0" w:right="0" w:firstLine="576"/>
        <w:jc w:val="left"/>
      </w:pPr>
      <w:r>
        <w:rPr/>
        <w:t xml:space="preserve">(b) January 1, 2027, through December 31, 2030: No less than 25 percent postconsumer recycled plastic;</w:t>
      </w:r>
    </w:p>
    <w:p>
      <w:pPr>
        <w:spacing w:before="0" w:after="0" w:line="408" w:lineRule="exact"/>
        <w:ind w:left="0" w:right="0" w:firstLine="576"/>
        <w:jc w:val="left"/>
      </w:pPr>
      <w:r>
        <w:rPr/>
        <w:t xml:space="preserve">(c) On and after January 1, 2031: No less than 50 percent postconsumer recycled plastic.</w:t>
      </w:r>
    </w:p>
    <w:p>
      <w:pPr>
        <w:spacing w:before="0" w:after="0" w:line="408" w:lineRule="exact"/>
        <w:ind w:left="0" w:right="0" w:firstLine="576"/>
        <w:jc w:val="left"/>
      </w:pPr>
      <w:r>
        <w:rPr/>
        <w:t xml:space="preserve">(2)(a) Beginning in 2021, and every other year thereafter, or at the petition of the plastic packaging industry but not more than annually, the department shall consider whether the minimum postconsumer recycled content requirements established under subsection (1) of this section should be reduced. The department must consider a petition from the plastic packaging industry within 60 days of receipt.</w:t>
      </w:r>
    </w:p>
    <w:p>
      <w:pPr>
        <w:spacing w:before="0" w:after="0" w:line="408" w:lineRule="exact"/>
        <w:ind w:left="0" w:right="0" w:firstLine="576"/>
        <w:jc w:val="left"/>
      </w:pPr>
      <w:r>
        <w:rPr/>
        <w:t xml:space="preserve">(b)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applicable minimum postconsumer recycled content percentage for the applicable compliance period, as established under subsection (1) of this section. For the compliance periods under subsection (1)(b) and (c) of this section, the department may not adjust the minimum postconsumer recycled content requirements below 15 percent. In making a determination to adjust the minimum postconsumer recycled content requirements, the department must at least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plastics packaging manufacturers in meeting the requirements of this section; and</w:t>
      </w:r>
    </w:p>
    <w:p>
      <w:pPr>
        <w:spacing w:before="0" w:after="0" w:line="408" w:lineRule="exact"/>
        <w:ind w:left="0" w:right="0" w:firstLine="576"/>
        <w:jc w:val="left"/>
      </w:pPr>
      <w:r>
        <w:rPr/>
        <w:t xml:space="preserve">(vi) The carbon footprint of the transportation of the recycled resin.</w:t>
      </w:r>
    </w:p>
    <w:p>
      <w:pPr>
        <w:spacing w:before="0" w:after="0" w:line="408" w:lineRule="exact"/>
        <w:ind w:left="0" w:right="0" w:firstLine="576"/>
        <w:jc w:val="left"/>
      </w:pPr>
      <w:r>
        <w:rPr/>
        <w:t xml:space="preserve">(3) The plastic packaging industry or a plastic packaging manufacturer may appeal adjustments to the requirement for minimum postconsumer recycled content as determined under subsection (1) of this section to the pollution control hearings board within 30 days of the department's determination.</w:t>
      </w:r>
    </w:p>
    <w:p>
      <w:pPr>
        <w:spacing w:before="0" w:after="0" w:line="408" w:lineRule="exact"/>
        <w:ind w:left="0" w:right="0" w:firstLine="576"/>
        <w:jc w:val="left"/>
      </w:pPr>
      <w:r>
        <w:rPr/>
        <w:t xml:space="preserve">(4) A plastic packaging producer that does not meet the minimum postconsumer recycled content requirements established in subsection (1) of this section is subject to a fee established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March 1, 2022, and annually thereafter, a plastic packaging producer, under penalty of perjury, must report to the department, in pounds and by resin type, the amount of virgin plastic and postconsumer recycled plastic used for plastic packaging sold, offered for sale, or distributed in Washington state in the previous calendar year.</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The department may: (a) Conduct audits and investigations for the purpose of ensuring compliance with this section based on the information reported under subsection (1) of this section; and (b) adopt rules to implement, administer, and enforce the requirements of this chapter.</w:t>
      </w:r>
    </w:p>
    <w:p>
      <w:pPr>
        <w:spacing w:before="0" w:after="0" w:line="408" w:lineRule="exact"/>
        <w:ind w:left="0" w:right="0" w:firstLine="576"/>
        <w:jc w:val="left"/>
      </w:pPr>
      <w:r>
        <w:rPr/>
        <w:t xml:space="preserve">(3) The department shall keep confidential all business trade secrets and proprietary information about manufacturing processes and equipment that the department gathers or becomes aware of through the course of conducting audits or investigations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2023, a plastic packaging producer that does not meet the minimum postconsumer recycled content requirements as established under section 3 of this act, based upon the amount in pounds and in the aggregate, is subject to an annual fee.</w:t>
      </w:r>
    </w:p>
    <w:p>
      <w:pPr>
        <w:spacing w:before="0" w:after="0" w:line="408" w:lineRule="exact"/>
        <w:ind w:left="0" w:right="0" w:firstLine="576"/>
        <w:jc w:val="left"/>
      </w:pPr>
      <w:r>
        <w:rPr/>
        <w:t xml:space="preserve">(2) Beginning July 1, 2023, the department may assess fees for violations.</w:t>
      </w:r>
    </w:p>
    <w:p>
      <w:pPr>
        <w:spacing w:before="0" w:after="0" w:line="408" w:lineRule="exact"/>
        <w:ind w:left="0" w:right="0" w:firstLine="576"/>
        <w:jc w:val="left"/>
      </w:pPr>
      <w:r>
        <w:rPr/>
        <w:t xml:space="preserve">(3)(a) The department shall adopt rules to implement a fee that will not exceed $200 per ton. The department may structure fees to lower fees for producers that achieve partial compliance.</w:t>
      </w:r>
    </w:p>
    <w:p>
      <w:pPr>
        <w:spacing w:before="0" w:after="0" w:line="408" w:lineRule="exact"/>
        <w:ind w:left="0" w:right="0" w:firstLine="576"/>
        <w:jc w:val="left"/>
      </w:pPr>
      <w:r>
        <w:rPr/>
        <w:t xml:space="preserve">(b) From July 1, 2023, through December 31, 2026, the fee structure implemented must be estimated to raise no less than $40,000,000 per biennium and no more than $60,000,000 per biennium.</w:t>
      </w:r>
    </w:p>
    <w:p>
      <w:pPr>
        <w:spacing w:before="0" w:after="0" w:line="408" w:lineRule="exact"/>
        <w:ind w:left="0" w:right="0" w:firstLine="576"/>
        <w:jc w:val="left"/>
      </w:pPr>
      <w:r>
        <w:rPr/>
        <w:t xml:space="preserve">(c) From January 1, 2027, through December 31, 2030, the fee structure implemented must be estimated to raise no less than $30,000,000 per biennium and no more than $50,000,000 per biennium.</w:t>
      </w:r>
    </w:p>
    <w:p>
      <w:pPr>
        <w:spacing w:before="0" w:after="0" w:line="408" w:lineRule="exact"/>
        <w:ind w:left="0" w:right="0" w:firstLine="576"/>
        <w:jc w:val="left"/>
      </w:pPr>
      <w:r>
        <w:rPr/>
        <w:t xml:space="preserve">(d) On and after January 1, 2031, the fee structure implemented must be estimated to raise no less than $20,000,000 per biennium and no more than $40,000,000 per biennium.</w:t>
      </w:r>
    </w:p>
    <w:p>
      <w:pPr>
        <w:spacing w:before="0" w:after="0" w:line="408" w:lineRule="exact"/>
        <w:ind w:left="0" w:right="0" w:firstLine="576"/>
        <w:jc w:val="left"/>
      </w:pPr>
      <w:r>
        <w:rPr/>
        <w:t xml:space="preserve">(e) If the department estimates that fee revenue will fall below the ranges established in this subsection, the department must implement a fee of $200 per ton and publish an estimate of revenue expected to be raised by the fee in the report required by subsection (4) of this section.</w:t>
      </w:r>
    </w:p>
    <w:p>
      <w:pPr>
        <w:spacing w:before="0" w:after="0" w:line="408" w:lineRule="exact"/>
        <w:ind w:left="0" w:right="0" w:firstLine="576"/>
        <w:jc w:val="left"/>
      </w:pPr>
      <w:r>
        <w:rPr/>
        <w:t xml:space="preserve">(4) Beginning January 1, 2023, the department must publish an annual report containing an annual estimate of the revenue estimated to be raised by the fee, the amounts and quantities of plastic packaging subject to the fee, and the number of producers currently and expected to be in compliance with section 3 of this act.</w:t>
      </w:r>
    </w:p>
    <w:p>
      <w:pPr>
        <w:spacing w:before="0" w:after="0" w:line="408" w:lineRule="exact"/>
        <w:ind w:left="0" w:right="0" w:firstLine="576"/>
        <w:jc w:val="left"/>
      </w:pPr>
      <w:r>
        <w:rPr/>
        <w:t xml:space="preserve">(5) A plastic packaging producer must:</w:t>
      </w:r>
    </w:p>
    <w:p>
      <w:pPr>
        <w:spacing w:before="0" w:after="0" w:line="408" w:lineRule="exact"/>
        <w:ind w:left="0" w:right="0" w:firstLine="576"/>
        <w:jc w:val="left"/>
      </w:pPr>
      <w:r>
        <w:rPr/>
        <w:t xml:space="preserve">(a) Pay to the department assessed fees in quarterly installments; or</w:t>
      </w:r>
    </w:p>
    <w:p>
      <w:pPr>
        <w:spacing w:before="0" w:after="0" w:line="408" w:lineRule="exact"/>
        <w:ind w:left="0" w:right="0" w:firstLine="576"/>
        <w:jc w:val="left"/>
      </w:pPr>
      <w:r>
        <w:rPr/>
        <w:t xml:space="preserve">(b) Arrange an alternative payment schedule subject to the approval of the department.</w:t>
      </w:r>
    </w:p>
    <w:p>
      <w:pPr>
        <w:spacing w:before="0" w:after="0" w:line="408" w:lineRule="exact"/>
        <w:ind w:left="0" w:right="0" w:firstLine="576"/>
        <w:jc w:val="left"/>
      </w:pPr>
      <w:r>
        <w:rPr/>
        <w:t xml:space="preserve">(6) A plastic packaging producer may appeal fees assessed under this section to the pollution control hearings board within 30 days of assessment.</w:t>
      </w:r>
    </w:p>
    <w:p>
      <w:pPr>
        <w:spacing w:before="0" w:after="0" w:line="408" w:lineRule="exact"/>
        <w:ind w:left="0" w:right="0" w:firstLine="576"/>
        <w:jc w:val="left"/>
      </w:pPr>
      <w:r>
        <w:rPr/>
        <w:t xml:space="preserve">(7) A plastic packaging producer shall pay the fees assessed pursuant to this section, as applicable, based on the information reported to the department as required under section 4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improvement account is created in the state treasury. All receipts from the fee imposed on plastic packaging under section 5 of this act must be deposited in the account, except that until June 30, 2024, $1,000,000 must be deposited in the waste reduction, recycling, and litter control account created in RCW 70A.200.140, with the remainder deposited in the recycling improvement account. Moneys in the account may be spent only after appropriation.</w:t>
      </w:r>
    </w:p>
    <w:p>
      <w:pPr>
        <w:spacing w:before="0" w:after="0" w:line="408" w:lineRule="exact"/>
        <w:ind w:left="0" w:right="0" w:firstLine="576"/>
        <w:jc w:val="left"/>
      </w:pPr>
      <w:r>
        <w:rPr/>
        <w:t xml:space="preserve">(2)(a) Twenty-five percent of the expenditures from the account must be used for grants to owners or operators of material recovery facilities that process municipal solid wastes.</w:t>
      </w:r>
    </w:p>
    <w:p>
      <w:pPr>
        <w:spacing w:before="0" w:after="0" w:line="408" w:lineRule="exact"/>
        <w:ind w:left="0" w:right="0" w:firstLine="576"/>
        <w:jc w:val="left"/>
      </w:pPr>
      <w:r>
        <w:rPr/>
        <w:t xml:space="preserve">(b) The primary purpose of these grants is to improve the capability of material recovery facilities to sort and otherwise manage plastic packaging, with a goal of improving recycling infrastructure and the recyclability of plastic packaging.</w:t>
      </w:r>
    </w:p>
    <w:p>
      <w:pPr>
        <w:spacing w:before="0" w:after="0" w:line="408" w:lineRule="exact"/>
        <w:ind w:left="0" w:right="0" w:firstLine="576"/>
        <w:jc w:val="left"/>
      </w:pPr>
      <w:r>
        <w:rPr/>
        <w:t xml:space="preserve">(c) The department may adopt rules or guidelines for the grant program created in this subsection.</w:t>
      </w:r>
    </w:p>
    <w:p>
      <w:pPr>
        <w:spacing w:before="0" w:after="0" w:line="408" w:lineRule="exact"/>
        <w:ind w:left="0" w:right="0" w:firstLine="576"/>
        <w:jc w:val="left"/>
      </w:pPr>
      <w:r>
        <w:rPr/>
        <w:t xml:space="preserve">(3)(a) Seventy-five percent of the expenditures from the account must be used for distributions by the department to cities and counties that are eligible for financial assistance under RCW 70A.205.080 for the purposes specified in (b) of this subsection, and for the department's administration of this chapter.</w:t>
      </w:r>
    </w:p>
    <w:p>
      <w:pPr>
        <w:spacing w:before="0" w:after="0" w:line="408" w:lineRule="exact"/>
        <w:ind w:left="0" w:right="0" w:firstLine="576"/>
        <w:jc w:val="left"/>
      </w:pPr>
      <w:r>
        <w:rPr/>
        <w:t xml:space="preserve">(b)(i) Cities and counties must use all funds received under this section for the development and implementation of:</w:t>
      </w:r>
    </w:p>
    <w:p>
      <w:pPr>
        <w:spacing w:before="0" w:after="0" w:line="408" w:lineRule="exact"/>
        <w:ind w:left="0" w:right="0" w:firstLine="576"/>
        <w:jc w:val="left"/>
      </w:pPr>
      <w:r>
        <w:rPr/>
        <w:t xml:space="preserve">(A) Actions or investments to improve recycling infrastructure and the recyclability of plastic packaging through curbside recycling programs;</w:t>
      </w:r>
    </w:p>
    <w:p>
      <w:pPr>
        <w:spacing w:before="0" w:after="0" w:line="408" w:lineRule="exact"/>
        <w:ind w:left="0" w:right="0" w:firstLine="576"/>
        <w:jc w:val="left"/>
      </w:pPr>
      <w:r>
        <w:rPr/>
        <w:t xml:space="preserve">(B) Depots or collection points for plastics not effectively collected or processed through curbside programs; and</w:t>
      </w:r>
    </w:p>
    <w:p>
      <w:pPr>
        <w:spacing w:before="0" w:after="0" w:line="408" w:lineRule="exact"/>
        <w:ind w:left="0" w:right="0" w:firstLine="576"/>
        <w:jc w:val="left"/>
      </w:pPr>
      <w:r>
        <w:rPr/>
        <w:t xml:space="preserve">(C) Solid waste planning, management, regulation, enforcement, technical assistance, and public education required under chapter 70A.205 RCW.</w:t>
      </w:r>
    </w:p>
    <w:p>
      <w:pPr>
        <w:spacing w:before="0" w:after="0" w:line="408" w:lineRule="exact"/>
        <w:ind w:left="0" w:right="0" w:firstLine="576"/>
        <w:jc w:val="left"/>
      </w:pPr>
      <w:r>
        <w:rPr/>
        <w:t xml:space="preserve">(ii) In adopting rules governing the distribution of funds under this subsection, the department may incorporate the fund prioritization criteria and process adopted by the department under RCW 70A.205.080. The rules adopted by the department must distribute funds to counties based on the population of the county, after distributing a set minimum amount to each county.</w:t>
      </w:r>
    </w:p>
    <w:p>
      <w:pPr>
        <w:spacing w:before="0" w:after="0" w:line="408" w:lineRule="exact"/>
        <w:ind w:left="0" w:right="0" w:firstLine="576"/>
        <w:jc w:val="left"/>
      </w:pPr>
      <w:r>
        <w:rPr/>
        <w:t xml:space="preserve">(iii) The department shall develop rules governing the distribution of funds under this section in conjunction with an advisory committee convened by the department that includes five members appointed by the Washington association of county solid waste managers and five members appointed by the Washington state association of local public health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stakeholder advisory committee. The stakeholder advisory committee must recommend to the department, and the department may adopt by rule, exemptions, exceptions, or alternative compliance requirements for the provisions of sections 3 through 5 of this act, that include, but are not limited to:</w:t>
      </w:r>
    </w:p>
    <w:p>
      <w:pPr>
        <w:spacing w:before="0" w:after="0" w:line="408" w:lineRule="exact"/>
        <w:ind w:left="0" w:right="0" w:firstLine="576"/>
        <w:jc w:val="left"/>
      </w:pPr>
      <w:r>
        <w:rPr/>
        <w:t xml:space="preserve">(a) Plastic packaging that is subject to federal requirements, including requirements of the United States food and drug administration;</w:t>
      </w:r>
    </w:p>
    <w:p>
      <w:pPr>
        <w:spacing w:before="0" w:after="0" w:line="408" w:lineRule="exact"/>
        <w:ind w:left="0" w:right="0" w:firstLine="576"/>
        <w:jc w:val="left"/>
      </w:pPr>
      <w:r>
        <w:rPr/>
        <w:t xml:space="preserve">(b) Plastic packaging that is determined by the department, through life-cycle analysis, to exhibit environmentally superior performance when it does not contain postconsumer recycled content or contains smaller amounts of postconsumer recycled content than established by the requirements of section 3 of this act;</w:t>
      </w:r>
    </w:p>
    <w:p>
      <w:pPr>
        <w:spacing w:before="0" w:after="0" w:line="408" w:lineRule="exact"/>
        <w:ind w:left="0" w:right="0" w:firstLine="576"/>
        <w:jc w:val="left"/>
      </w:pPr>
      <w:r>
        <w:rPr/>
        <w:t xml:space="preserve">(c) Plastic packaging from producers with an annual sale or distribution of less than one ton of plastic packaging in Washington;</w:t>
      </w:r>
    </w:p>
    <w:p>
      <w:pPr>
        <w:spacing w:before="0" w:after="0" w:line="408" w:lineRule="exact"/>
        <w:ind w:left="0" w:right="0" w:firstLine="576"/>
        <w:jc w:val="left"/>
      </w:pPr>
      <w:r>
        <w:rPr/>
        <w:t xml:space="preserve">(d) Plastic packaging associated with a single point of retail sale in Washington; or</w:t>
      </w:r>
    </w:p>
    <w:p>
      <w:pPr>
        <w:spacing w:before="0" w:after="0" w:line="408" w:lineRule="exact"/>
        <w:ind w:left="0" w:right="0" w:firstLine="576"/>
        <w:jc w:val="left"/>
      </w:pPr>
      <w:r>
        <w:rPr/>
        <w:t xml:space="preserve">(e) Plastic packaging from women or minority-owned plastic packaging producers, if the department determines such an exemption is in the public interest.</w:t>
      </w:r>
    </w:p>
    <w:p>
      <w:pPr>
        <w:spacing w:before="0" w:after="0" w:line="408" w:lineRule="exact"/>
        <w:ind w:left="0" w:right="0" w:firstLine="576"/>
        <w:jc w:val="left"/>
      </w:pPr>
      <w:r>
        <w:rPr/>
        <w:t xml:space="preserve">(2) The department shall exempt the following plastic packaging from the provisions of sections 3 through 5 of this act:</w:t>
      </w:r>
    </w:p>
    <w:p>
      <w:pPr>
        <w:spacing w:before="0" w:after="0" w:line="408" w:lineRule="exact"/>
        <w:ind w:left="0" w:right="0" w:firstLine="576"/>
        <w:jc w:val="left"/>
      </w:pPr>
      <w:r>
        <w:rPr/>
        <w:t xml:space="preserve">(a) Plastic packaging and food serviceware provided for the purpose of serving prepared serving food: (i) Via a drive-through; (ii) in a packaged form for takeout or takeaway; or (iii) from food trucks, stands, delis, or kiosks that may or may not provide shelter or seating for consumers;</w:t>
      </w:r>
    </w:p>
    <w:p>
      <w:pPr>
        <w:spacing w:before="0" w:after="0" w:line="408" w:lineRule="exact"/>
        <w:ind w:left="0" w:right="0" w:firstLine="576"/>
        <w:jc w:val="left"/>
      </w:pPr>
      <w:r>
        <w:rPr/>
        <w:t xml:space="preserve">(b) Plastic bags subject to postconsumer recycled content requirements under chapter 70A.530 RCW.</w:t>
      </w:r>
    </w:p>
    <w:p>
      <w:pPr>
        <w:spacing w:before="0" w:after="0" w:line="408" w:lineRule="exact"/>
        <w:ind w:left="0" w:right="0" w:firstLine="576"/>
        <w:jc w:val="left"/>
      </w:pPr>
      <w:r>
        <w:rPr/>
        <w:t xml:space="preserve">(3) The stakeholder advisory committee must include at least one person representing each of the following:</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commerce;</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Public sector recycling and solid waste industries;</w:t>
      </w:r>
    </w:p>
    <w:p>
      <w:pPr>
        <w:spacing w:before="0" w:after="0" w:line="408" w:lineRule="exact"/>
        <w:ind w:left="0" w:right="0" w:firstLine="576"/>
        <w:jc w:val="left"/>
      </w:pPr>
      <w:r>
        <w:rPr/>
        <w:t xml:space="preserve">(g) Private sector recycling and solid waste industries;</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 and</w:t>
      </w:r>
    </w:p>
    <w:p>
      <w:pPr>
        <w:spacing w:before="0" w:after="0" w:line="408" w:lineRule="exact"/>
        <w:ind w:left="0" w:right="0" w:firstLine="576"/>
        <w:jc w:val="left"/>
      </w:pPr>
      <w:r>
        <w:rPr/>
        <w:t xml:space="preserve">(m) Environmental organizations.</w:t>
      </w:r>
    </w:p>
    <w:p>
      <w:pPr>
        <w:spacing w:before="0" w:after="0" w:line="408" w:lineRule="exact"/>
        <w:ind w:left="0" w:right="0" w:firstLine="576"/>
        <w:jc w:val="left"/>
      </w:pPr>
      <w:r>
        <w:rPr/>
        <w:t xml:space="preserve">(4) After the adoption of initial rules to implement this chapter, the department must periodically reengage the stakeholder advisory committee under this section to review the exemptions, exceptions, or alternative compliance requirements adopted by rule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town, county, or municipal corporation may not implement local recycled content requirements for plastic packaging that are inconsistent with minimum postconsumer recycled content as required under section 3 of this act.</w:t>
      </w:r>
    </w:p>
    <w:p>
      <w:pPr>
        <w:spacing w:before="0" w:after="0" w:line="408" w:lineRule="exact"/>
        <w:ind w:left="0" w:right="0" w:firstLine="576"/>
        <w:jc w:val="left"/>
      </w:pPr>
      <w:r>
        <w:rPr/>
        <w:t xml:space="preserve">(2) Local laws and ordinances that are inconsistent with, more restrictive than, or exceed the requirements of this chapter, may not be enacted and are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70A.--- RCW (the new chapter created in section 12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w:t>
      </w:r>
      <w:r>
        <w:t>((</w:t>
      </w:r>
      <w:r>
        <w:rPr>
          <w:strike/>
        </w:rPr>
        <w:t xml:space="preserve">Forty</w:t>
      </w:r>
      <w:r>
        <w:t>))</w:t>
      </w:r>
      <w:r>
        <w:rPr/>
        <w:t xml:space="preserve"> </w:t>
      </w:r>
      <w:r>
        <w:rPr>
          <w:u w:val="single"/>
        </w:rPr>
        <w:t xml:space="preserve">Beginning June 30, 2021, until June 30, 2022:</w:t>
      </w:r>
    </w:p>
    <w:p>
      <w:pPr>
        <w:spacing w:before="0" w:after="0" w:line="408" w:lineRule="exact"/>
        <w:ind w:left="0" w:right="0" w:firstLine="576"/>
        <w:jc w:val="left"/>
      </w:pPr>
      <w:r>
        <w:rPr>
          <w:u w:val="single"/>
        </w:rPr>
        <w:t xml:space="preserve">(i) Four percent to the department of ecology to implement and enforce chapter 70A.--- RCW (the new chapter created in section 12 of this act);</w:t>
      </w:r>
    </w:p>
    <w:p>
      <w:pPr>
        <w:spacing w:before="0" w:after="0" w:line="408" w:lineRule="exact"/>
        <w:ind w:left="0" w:right="0" w:firstLine="576"/>
        <w:jc w:val="left"/>
      </w:pPr>
      <w:r>
        <w:rPr>
          <w:u w:val="single"/>
        </w:rPr>
        <w:t xml:space="preserve">(ii) Thirty-six</w:t>
      </w:r>
      <w:r>
        <w:rPr/>
        <w:t xml:space="preserve"> percent to the department of ecology to: </w:t>
      </w:r>
      <w:r>
        <w:t>((</w:t>
      </w:r>
      <w:r>
        <w:rPr>
          <w:strike/>
        </w:rPr>
        <w:t xml:space="preserve">(i)</w:t>
      </w:r>
      <w:r>
        <w:t>))</w:t>
      </w:r>
      <w:r>
        <w:rPr/>
        <w:t xml:space="preserve"> </w:t>
      </w:r>
      <w:r>
        <w:rPr>
          <w:u w:val="single"/>
        </w:rPr>
        <w:t xml:space="preserve">(A)</w:t>
      </w:r>
      <w:r>
        <w:rPr/>
        <w:t xml:space="preserve"> Implement activities under RCW 70A.200.150 for waste reduction, recycling, and composting efforts; </w:t>
      </w:r>
      <w:r>
        <w:t>((</w:t>
      </w:r>
      <w:r>
        <w:rPr>
          <w:strike/>
        </w:rPr>
        <w:t xml:space="preserve">(ii)</w:t>
      </w:r>
      <w:r>
        <w:t>))</w:t>
      </w:r>
      <w:r>
        <w:rPr/>
        <w:t xml:space="preserve"> </w:t>
      </w:r>
      <w:r>
        <w:rPr>
          <w:u w:val="single"/>
        </w:rPr>
        <w:t xml:space="preserve">(B)</w:t>
      </w:r>
      <w:r>
        <w:rPr/>
        <w:t xml:space="preserve">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w:t>
      </w:r>
      <w:r>
        <w:t>((</w:t>
      </w:r>
      <w:r>
        <w:rPr>
          <w:strike/>
        </w:rPr>
        <w:t xml:space="preserve">(iii)</w:t>
      </w:r>
      <w:r>
        <w:t>))</w:t>
      </w:r>
      <w:r>
        <w:rPr/>
        <w:t xml:space="preserve"> </w:t>
      </w:r>
      <w:r>
        <w:rPr>
          <w:u w:val="single"/>
        </w:rPr>
        <w:t xml:space="preserve">(C)</w:t>
      </w:r>
      <w:r>
        <w:rPr/>
        <w:t xml:space="preserve"> increase access to waste reduction, composting, and recycling programs, particularly for food packaging and plastic bags and appropriate composting techniques; and </w:t>
      </w:r>
      <w:r>
        <w:t>((</w:t>
      </w:r>
      <w:r>
        <w:rPr>
          <w:strike/>
        </w:rPr>
        <w:t xml:space="preserve">(iv)</w:t>
      </w:r>
      <w:r>
        <w:t>))</w:t>
      </w:r>
      <w:r>
        <w:rPr/>
        <w:t xml:space="preserve"> </w:t>
      </w:r>
      <w:r>
        <w:rPr>
          <w:u w:val="single"/>
        </w:rPr>
        <w:t xml:space="preserve">(D)</w:t>
      </w:r>
      <w:r>
        <w:rPr/>
        <w:t xml:space="preserve">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 After June 30, 2022, 40 percent to the department of ecology: (i) To implement activities under RCW 70A.200.150 for waste reduction, recycling, and composting efforts; (ii) to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to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sections 3 and 5 of this act, to set minimum postconsumer recycled content for plastic packaging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b7a545f85da845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13687a0674476" /><Relationship Type="http://schemas.openxmlformats.org/officeDocument/2006/relationships/footer" Target="/word/footer1.xml" Id="Rb7a545f85da84547" /></Relationships>
</file>