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52c41d3a554255" /></Relationships>
</file>

<file path=word/document.xml><?xml version="1.0" encoding="utf-8"?>
<w:document xmlns:w="http://schemas.openxmlformats.org/wordprocessingml/2006/main">
  <w:body>
    <w:p>
      <w:r>
        <w:t>S-0955.3</w:t>
      </w:r>
    </w:p>
    <w:p>
      <w:pPr>
        <w:jc w:val="center"/>
      </w:pPr>
      <w:r>
        <w:t>_______________________________________________</w:t>
      </w:r>
    </w:p>
    <w:p/>
    <w:p>
      <w:pPr>
        <w:jc w:val="center"/>
      </w:pPr>
      <w:r>
        <w:rPr>
          <w:b/>
        </w:rPr>
        <w:t>SENATE BILL 5452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Liias, and Wilson, J.</w:t>
      </w:r>
    </w:p>
    <w:p/>
    <w:p>
      <w:r>
        <w:rPr>
          <w:t xml:space="preserve">Read first time 02/12/21.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and reenacting and amending RCW 46.61.710.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2019 c 214 s 19 and 2019 c 170 s 3 are each reenacted and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personal delivery device on any part of a highway other than a sidewalk or crosswalk is unlawful, except as provided in RCW 46.61.240(2) and 46.61.250(2).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 or if authorized by local ordinance, as provided in RCW 46.61.715.</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and may be parked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properties, and rights-of-way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w:t>
      </w:r>
      <w:r>
        <w:rPr>
          <w:u w:val="single"/>
        </w:rPr>
        <w:t xml:space="preserve">(a)(i) A local authority or agency of this state having jurisdiction over a trail that is specifically designated as nonmotorized and that has a natural surface tread that is made by clearing and grading the native soil with no added surfacing materials that is open to bicycles, must allow the operation of a class 1 electric-assisted bicycle as defined in RCW 46.04.169 and consider the class 1 electric-assisted bicycle as a nonmotorized vehicle on the trail to the same extent a bicycle is allowed to be operated upon the trail.</w:t>
      </w:r>
    </w:p>
    <w:p>
      <w:pPr>
        <w:spacing w:before="0" w:after="0" w:line="408" w:lineRule="exact"/>
        <w:ind w:left="0" w:right="0" w:firstLine="576"/>
        <w:jc w:val="left"/>
      </w:pPr>
      <w:r>
        <w:rPr>
          <w:u w:val="single"/>
        </w:rPr>
        <w:t xml:space="preserve">(ii) The local authority or agency of the state having jurisdiction over the trail may close the trail to bicycles, including electric-assisted bicycles, to protect wildlife or natural resources, or if necessary to preserve public safety. Such a closure shall be made through an open public process by the local authority or state agency having jurisdiction.</w:t>
      </w:r>
    </w:p>
    <w:p>
      <w:pPr>
        <w:spacing w:before="0" w:after="0" w:line="408" w:lineRule="exact"/>
        <w:ind w:left="0" w:right="0" w:firstLine="576"/>
        <w:jc w:val="left"/>
      </w:pPr>
      <w:r>
        <w:rPr>
          <w:u w:val="single"/>
        </w:rPr>
        <w:t xml:space="preserve">(iii) A local authority or agency of the state having jurisdiction over a road closed to motorized vehicles but allows nonmotorized access that permits bicycles must allow the operation of class 1 and 3 electric-assisted bicycles as defined in RCW 46.04.169 and treat them as a nonmotorized vehicle.</w:t>
      </w:r>
    </w:p>
    <w:p>
      <w:pPr>
        <w:spacing w:before="0" w:after="0" w:line="408" w:lineRule="exact"/>
        <w:ind w:left="0" w:right="0" w:firstLine="576"/>
        <w:jc w:val="left"/>
      </w:pPr>
      <w:r>
        <w:rPr>
          <w:u w:val="single"/>
        </w:rPr>
        <w:t xml:space="preserve">(b)</w:t>
      </w:r>
      <w:r>
        <w:rPr/>
        <w:t xml:space="preserve"> Except as otherwise provided in this section, an individual shall not operate </w:t>
      </w:r>
      <w:r>
        <w:t>((</w:t>
      </w:r>
      <w:r>
        <w:rPr>
          <w:strike/>
        </w:rPr>
        <w:t xml:space="preserve">an electric-assisted bicycle or</w:t>
      </w:r>
      <w:r>
        <w:t>))</w:t>
      </w:r>
      <w:r>
        <w:rPr/>
        <w:t xml:space="preserve"> </w:t>
      </w:r>
      <w:r>
        <w:rPr>
          <w:u w:val="single"/>
        </w:rPr>
        <w:t xml:space="preserve">a</w:t>
      </w:r>
      <w:r>
        <w:rPr/>
        <w:t xml:space="preserve"> motorized foot scooter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w:t>
      </w:r>
      <w:r>
        <w:t>((</w:t>
      </w:r>
      <w:r>
        <w:rPr>
          <w:strike/>
        </w:rPr>
        <w:t xml:space="preserve">an electric-assisted bicycle or</w:t>
      </w:r>
      <w:r>
        <w:t>))</w:t>
      </w:r>
      <w:r>
        <w:rPr/>
        <w:t xml:space="preserve"> </w:t>
      </w:r>
      <w:r>
        <w:rPr>
          <w:u w:val="single"/>
        </w:rPr>
        <w:t xml:space="preserve">a</w:t>
      </w:r>
      <w:r>
        <w:rPr/>
        <w:t xml:space="preserve"> motorized foot scooter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signed to allow motorized foot scooter use.</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
      <w:pPr>
        <w:jc w:val="center"/>
      </w:pPr>
      <w:r>
        <w:rPr>
          <w:b/>
        </w:rPr>
        <w:t>--- END ---</w:t>
      </w:r>
    </w:p>
    <w:sectPr>
      <w:pgNumType w:start="1"/>
      <w:footerReference xmlns:r="http://schemas.openxmlformats.org/officeDocument/2006/relationships" r:id="R0160e442661b4d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ca8dfb8304af2" /><Relationship Type="http://schemas.openxmlformats.org/officeDocument/2006/relationships/footer" Target="/word/footer1.xml" Id="R0160e442661b4ddf" /></Relationships>
</file>