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8ddac1c7164064" /></Relationships>
</file>

<file path=word/document.xml><?xml version="1.0" encoding="utf-8"?>
<w:document xmlns:w="http://schemas.openxmlformats.org/wordprocessingml/2006/main">
  <w:body>
    <w:p>
      <w:r>
        <w:t>S-3846.1</w:t>
      </w:r>
    </w:p>
    <w:p>
      <w:pPr>
        <w:jc w:val="center"/>
      </w:pPr>
      <w:r>
        <w:t>_______________________________________________</w:t>
      </w:r>
    </w:p>
    <w:p/>
    <w:p>
      <w:pPr>
        <w:jc w:val="center"/>
      </w:pPr>
      <w:r>
        <w:rPr>
          <w:b/>
        </w:rPr>
        <w:t>SUBSTITUTE SENATE BILL 5580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Wellman, Mullet, Frockt, Kuderer, Nguyen, Warnick, and C. Wilson; by request of Public Works Board)</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broadband infrastructure loans and grants made by the public works board; and amending RCW 43.155.160 and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160</w:t>
      </w:r>
      <w:r>
        <w:rPr/>
        <w:t xml:space="preserve"> and 2021 c 332 s 7040 are each amended to read as follows:</w:t>
      </w:r>
    </w:p>
    <w:p>
      <w:pPr>
        <w:spacing w:before="0" w:after="0" w:line="408" w:lineRule="exact"/>
        <w:ind w:left="0" w:right="0" w:firstLine="576"/>
        <w:jc w:val="left"/>
      </w:pPr>
      <w:r>
        <w:rPr/>
        <w:t xml:space="preserve">(1) The board, in collaboration with the office, shall establish a competitive grant and loan program to award funding to eligible applicants in order to promote the expansion of access to broadband service in unserved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w:t>
      </w:r>
      <w:r>
        <w:t>((</w:t>
      </w:r>
      <w:r>
        <w:rPr>
          <w:strike/>
        </w:rPr>
        <w:t xml:space="preserve">(9)</w:t>
      </w:r>
      <w:r>
        <w:t>))</w:t>
      </w:r>
      <w:r>
        <w:rPr/>
        <w:t xml:space="preserve"> </w:t>
      </w:r>
      <w:r>
        <w:rPr>
          <w:u w:val="single"/>
        </w:rPr>
        <w:t xml:space="preserve">(11)</w:t>
      </w:r>
      <w:r>
        <w:rPr/>
        <w:t xml:space="preserve">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w:t>
      </w:r>
      <w:r>
        <w:t>((</w:t>
      </w:r>
      <w:r>
        <w:rPr>
          <w:strike/>
        </w:rPr>
        <w:t xml:space="preserve">application</w:t>
      </w:r>
      <w:r>
        <w:t>))</w:t>
      </w:r>
      <w:r>
        <w:rPr/>
        <w:t xml:space="preserve"> </w:t>
      </w:r>
      <w:r>
        <w:rPr>
          <w:u w:val="single"/>
        </w:rPr>
        <w:t xml:space="preserve">preapplication</w:t>
      </w:r>
      <w:r>
        <w:rPr/>
        <w:t xml:space="preserve">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sixty days prior to the first day </w:t>
      </w:r>
      <w:r>
        <w:t>((</w:t>
      </w:r>
      <w:r>
        <w:rPr>
          <w:strike/>
        </w:rPr>
        <w:t xml:space="preserve">applications</w:t>
      </w:r>
      <w:r>
        <w:t>))</w:t>
      </w:r>
      <w:r>
        <w:rPr/>
        <w:t xml:space="preserve"> </w:t>
      </w:r>
      <w:r>
        <w:rPr>
          <w:u w:val="single"/>
        </w:rPr>
        <w:t xml:space="preserve">preapplications</w:t>
      </w:r>
      <w:r>
        <w:rPr/>
        <w:t xml:space="preserve"> may be submitted each fiscal year, the board must publish on its website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(c) The board may maintain separate accounting in the statewide broadband account created in RCW 43.155.165 as the board deems necessary to carry out the purposes of this section.</w:t>
      </w:r>
    </w:p>
    <w:p>
      <w:pPr>
        <w:spacing w:before="0" w:after="0" w:line="408" w:lineRule="exact"/>
        <w:ind w:left="0" w:right="0" w:firstLine="576"/>
        <w:jc w:val="left"/>
      </w:pPr>
      <w:r>
        <w:rPr/>
        <w:t xml:space="preserve">(d) The board must provide a method for the allocation of loans, grants, provision of technical assistance, and interest rates under this section.</w:t>
      </w:r>
    </w:p>
    <w:p>
      <w:pPr>
        <w:spacing w:before="0" w:after="0" w:line="408" w:lineRule="exact"/>
        <w:ind w:left="0" w:right="0" w:firstLine="576"/>
        <w:jc w:val="left"/>
      </w:pPr>
      <w:r>
        <w:rPr/>
        <w:t xml:space="preserve">(5) An applicant for a grant or loan under this section must provide the following information on the </w:t>
      </w:r>
      <w:r>
        <w:t>((</w:t>
      </w:r>
      <w:r>
        <w:rPr>
          <w:strike/>
        </w:rPr>
        <w:t xml:space="preserve">application</w:t>
      </w:r>
      <w:r>
        <w:t>))</w:t>
      </w:r>
      <w:r>
        <w:rPr/>
        <w:t xml:space="preserve"> </w:t>
      </w:r>
      <w:r>
        <w:rPr>
          <w:u w:val="single"/>
        </w:rPr>
        <w:t xml:space="preserve">preapplication</w:t>
      </w:r>
      <w:r>
        <w:rPr/>
        <w:t xml:space="preserve">:</w:t>
      </w:r>
    </w:p>
    <w:p>
      <w:pPr>
        <w:spacing w:before="0" w:after="0" w:line="408" w:lineRule="exact"/>
        <w:ind w:left="0" w:right="0" w:firstLine="576"/>
        <w:jc w:val="left"/>
      </w:pPr>
      <w:r>
        <w:rPr/>
        <w:t xml:space="preserve">(a) The location </w:t>
      </w:r>
      <w:r>
        <w:rPr>
          <w:u w:val="single"/>
        </w:rPr>
        <w:t xml:space="preserve">and description</w:t>
      </w:r>
      <w:r>
        <w:rPr/>
        <w:t xml:space="preserve"> of the project;</w:t>
      </w:r>
    </w:p>
    <w:p>
      <w:pPr>
        <w:spacing w:before="0" w:after="0" w:line="408" w:lineRule="exact"/>
        <w:ind w:left="0" w:right="0" w:firstLine="576"/>
        <w:jc w:val="left"/>
      </w:pPr>
      <w:r>
        <w:rPr/>
        <w:t xml:space="preserve">(b) Evidence regarding the unserved nature of the community in which the project is to be located;</w:t>
      </w:r>
    </w:p>
    <w:p>
      <w:pPr>
        <w:spacing w:before="0" w:after="0" w:line="408" w:lineRule="exact"/>
        <w:ind w:left="0" w:right="0" w:firstLine="576"/>
        <w:jc w:val="left"/>
      </w:pPr>
      <w:r>
        <w:rPr/>
        <w:t xml:space="preserve">(c) Evidence that proposed infrastructure will be capable of scaling to greater download and upload speeds;</w:t>
      </w:r>
    </w:p>
    <w:p>
      <w:pPr>
        <w:spacing w:before="0" w:after="0" w:line="408" w:lineRule="exact"/>
        <w:ind w:left="0" w:right="0" w:firstLine="576"/>
        <w:jc w:val="left"/>
      </w:pPr>
      <w:r>
        <w:rPr/>
        <w:t xml:space="preserve">(d)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(e) The estimated cost of retail services to end users facilitated by a project;</w:t>
      </w:r>
    </w:p>
    <w:p>
      <w:pPr>
        <w:spacing w:before="0" w:after="0" w:line="408" w:lineRule="exact"/>
        <w:ind w:left="0" w:right="0" w:firstLine="576"/>
        <w:jc w:val="left"/>
      </w:pPr>
      <w:r>
        <w:rPr/>
        <w:t xml:space="preserve">(f) The proposed actual download and upload speeds experienced by end users;</w:t>
      </w:r>
    </w:p>
    <w:p>
      <w:pPr>
        <w:spacing w:before="0" w:after="0" w:line="408" w:lineRule="exact"/>
        <w:ind w:left="0" w:right="0" w:firstLine="576"/>
        <w:jc w:val="left"/>
      </w:pPr>
      <w:r>
        <w:rPr/>
        <w:t xml:space="preserve">(g) Evidence of significant community institutions that will benefit from the proposed project;</w:t>
      </w:r>
    </w:p>
    <w:p>
      <w:pPr>
        <w:spacing w:before="0" w:after="0" w:line="408" w:lineRule="exact"/>
        <w:ind w:left="0" w:right="0" w:firstLine="576"/>
        <w:jc w:val="left"/>
      </w:pPr>
      <w:r>
        <w:rPr/>
        <w:t xml:space="preserve">(h) Anticipated economic, educational, health care, or public safety benefits created by the project;</w:t>
      </w:r>
    </w:p>
    <w:p>
      <w:pPr>
        <w:spacing w:before="0" w:after="0" w:line="408" w:lineRule="exact"/>
        <w:ind w:left="0" w:right="0" w:firstLine="576"/>
        <w:jc w:val="left"/>
      </w:pPr>
      <w:r>
        <w:rPr/>
        <w:t xml:space="preserve">(i) Evidence of community support for the project;</w:t>
      </w:r>
    </w:p>
    <w:p>
      <w:pPr>
        <w:spacing w:before="0" w:after="0" w:line="408" w:lineRule="exact"/>
        <w:ind w:left="0" w:right="0" w:firstLine="576"/>
        <w:jc w:val="left"/>
      </w:pPr>
      <w:r>
        <w:rPr/>
        <w:t xml:space="preserve">(j)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t xml:space="preserve">(k) The estimated total cost of the project;</w:t>
      </w:r>
    </w:p>
    <w:p>
      <w:pPr>
        <w:spacing w:before="0" w:after="0" w:line="408" w:lineRule="exact"/>
        <w:ind w:left="0" w:right="0" w:firstLine="576"/>
        <w:jc w:val="left"/>
      </w:pPr>
      <w:r>
        <w:rPr/>
        <w:t xml:space="preserve">(l) </w:t>
      </w:r>
      <w:r>
        <w:t>((</w:t>
      </w:r>
      <w:r>
        <w:rPr>
          <w:strike/>
        </w:rPr>
        <w:t xml:space="preserve">Other sources of funding for the project that will supplement any grant or loan award;</w:t>
      </w:r>
    </w:p>
    <w:p>
      <w:pPr>
        <w:spacing w:before="0" w:after="0" w:line="408" w:lineRule="exact"/>
        <w:ind w:left="0" w:right="0" w:firstLine="576"/>
        <w:jc w:val="left"/>
      </w:pPr>
      <w:r>
        <w:rPr>
          <w:strike/>
        </w:rPr>
        <w:t xml:space="preserve">(m) A demonstration of the project's long-term sustainability, including the applicant's financial soundness, organizational capacity, and technical expertise;</w:t>
      </w:r>
    </w:p>
    <w:p>
      <w:pPr>
        <w:spacing w:before="0" w:after="0" w:line="408" w:lineRule="exact"/>
        <w:ind w:left="0" w:right="0" w:firstLine="576"/>
        <w:jc w:val="left"/>
      </w:pPr>
      <w:r>
        <w:rPr>
          <w:strike/>
        </w:rPr>
        <w:t xml:space="preserve">(n) A strategic plan to maintain long-term operation of the infrastructure;</w:t>
      </w:r>
    </w:p>
    <w:p>
      <w:pPr>
        <w:spacing w:before="0" w:after="0" w:line="408" w:lineRule="exact"/>
        <w:ind w:left="0" w:right="0" w:firstLine="576"/>
        <w:jc w:val="left"/>
      </w:pPr>
      <w:r>
        <w:rPr>
          <w:strike/>
        </w:rPr>
        <w:t xml:space="preserve">(o)</w:t>
      </w:r>
      <w:r>
        <w:t>))</w:t>
      </w:r>
      <w:r>
        <w:rPr/>
        <w:t xml:space="preserve"> Evidence that </w:t>
      </w:r>
      <w:r>
        <w:t>((</w:t>
      </w:r>
      <w:r>
        <w:rPr>
          <w:strike/>
        </w:rPr>
        <w:t xml:space="preserve">no later than six weeks</w:t>
      </w:r>
      <w:r>
        <w:t>))</w:t>
      </w:r>
      <w:r>
        <w:rPr/>
        <w:t xml:space="preserve">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RCW 43.330.530, within the time frame specified in the proposed grant or loan activities;</w:t>
      </w:r>
    </w:p>
    <w:p>
      <w:pPr>
        <w:spacing w:before="0" w:after="0" w:line="408" w:lineRule="exact"/>
        <w:ind w:left="0" w:right="0" w:firstLine="576"/>
        <w:jc w:val="left"/>
      </w:pPr>
      <w:r>
        <w:t>((</w:t>
      </w:r>
      <w:r>
        <w:rPr>
          <w:strike/>
        </w:rPr>
        <w:t xml:space="preserve">(p)</w:t>
      </w:r>
      <w:r>
        <w:t>))</w:t>
      </w:r>
      <w:r>
        <w:rPr/>
        <w:t xml:space="preserve"> </w:t>
      </w:r>
      <w:r>
        <w:rPr>
          <w:u w:val="single"/>
        </w:rPr>
        <w:t xml:space="preserve">(m)</w:t>
      </w:r>
      <w:r>
        <w:rPr/>
        <w:t xml:space="preserve"> If applicable, the broadband service providers' written responses to the inquiry made under </w:t>
      </w:r>
      <w:r>
        <w:t>((</w:t>
      </w:r>
      <w:r>
        <w:rPr>
          <w:strike/>
        </w:rPr>
        <w:t xml:space="preserve">(o)</w:t>
      </w:r>
      <w:r>
        <w:t>))</w:t>
      </w:r>
      <w:r>
        <w:rPr/>
        <w:t xml:space="preserve"> </w:t>
      </w:r>
      <w:r>
        <w:rPr>
          <w:u w:val="single"/>
        </w:rPr>
        <w:t xml:space="preserve">(l)</w:t>
      </w:r>
      <w:r>
        <w:rPr/>
        <w:t xml:space="preserve"> of this subsection; </w:t>
      </w:r>
      <w:r>
        <w:t>((</w:t>
      </w:r>
      <w:r>
        <w:rPr>
          <w:strike/>
        </w:rPr>
        <w:t xml:space="preserve">and</w:t>
      </w:r>
    </w:p>
    <w:p>
      <w:pPr>
        <w:spacing w:before="0" w:after="0" w:line="408" w:lineRule="exact"/>
        <w:ind w:left="0" w:right="0" w:firstLine="576"/>
        <w:jc w:val="left"/>
      </w:pPr>
      <w:r>
        <w:rPr>
          <w:strike/>
        </w:rPr>
        <w:t xml:space="preserve">(q)</w:t>
      </w:r>
      <w:r>
        <w:t>))</w:t>
      </w:r>
      <w:r>
        <w:rPr/>
        <w:t xml:space="preserve"> </w:t>
      </w:r>
      <w:r>
        <w:rPr>
          <w:u w:val="single"/>
        </w:rPr>
        <w:t xml:space="preserve">(n) The proposed geographic broadband service area and the proposed broadband speeds in the form and manner prescribed by the board;</w:t>
      </w:r>
    </w:p>
    <w:p>
      <w:pPr>
        <w:spacing w:before="0" w:after="0" w:line="408" w:lineRule="exact"/>
        <w:ind w:left="0" w:right="0" w:firstLine="576"/>
        <w:jc w:val="left"/>
      </w:pPr>
      <w:r>
        <w:rPr>
          <w:u w:val="single"/>
        </w:rPr>
        <w:t xml:space="preserve">(o) Evidence of community support for the project; and</w:t>
      </w:r>
    </w:p>
    <w:p>
      <w:pPr>
        <w:spacing w:before="0" w:after="0" w:line="408" w:lineRule="exact"/>
        <w:ind w:left="0" w:right="0" w:firstLine="576"/>
        <w:jc w:val="left"/>
      </w:pPr>
      <w:r>
        <w:rPr>
          <w:u w:val="single"/>
        </w:rPr>
        <w:t xml:space="preserve">(p)</w:t>
      </w:r>
      <w:r>
        <w:rPr/>
        <w:t xml:space="preserve"> Any additional information requested by the board.</w:t>
      </w:r>
    </w:p>
    <w:p>
      <w:pPr>
        <w:spacing w:before="0" w:after="0" w:line="408" w:lineRule="exact"/>
        <w:ind w:left="0" w:right="0" w:firstLine="576"/>
        <w:jc w:val="left"/>
      </w:pPr>
      <w:r>
        <w:rPr/>
        <w:t xml:space="preserve">(6) </w:t>
      </w:r>
      <w:r>
        <w:rPr>
          <w:u w:val="single"/>
        </w:rPr>
        <w:t xml:space="preserve">An applicant for a grant or loan under this section must provide the following information on the application:</w:t>
      </w:r>
    </w:p>
    <w:p>
      <w:pPr>
        <w:spacing w:before="0" w:after="0" w:line="408" w:lineRule="exact"/>
        <w:ind w:left="0" w:right="0" w:firstLine="576"/>
        <w:jc w:val="left"/>
      </w:pPr>
      <w:r>
        <w:rPr/>
        <w:t xml:space="preserve">(a) </w:t>
      </w:r>
      <w:r>
        <w:t>((</w:t>
      </w:r>
      <w:r>
        <w:rPr>
          <w:strike/>
        </w:rPr>
        <w:t xml:space="preserve">Within thirty days of the close of the grant and loan application process, the</w:t>
      </w:r>
      <w:r>
        <w:t>))</w:t>
      </w:r>
      <w:r>
        <w:rPr/>
        <w:t xml:space="preserve"> </w:t>
      </w:r>
      <w:r>
        <w:rPr>
          <w:u w:val="single"/>
        </w:rPr>
        <w:t xml:space="preserve">The final location and description of the project;</w:t>
      </w:r>
    </w:p>
    <w:p>
      <w:pPr>
        <w:spacing w:before="0" w:after="0" w:line="408" w:lineRule="exact"/>
        <w:ind w:left="0" w:right="0" w:firstLine="576"/>
        <w:jc w:val="left"/>
      </w:pPr>
      <w:r>
        <w:rPr>
          <w:u w:val="single"/>
        </w:rPr>
        <w:t xml:space="preserve">(b) Evidence that the proposed infrastructure will be capable of scaling to greater download and upload speeds;</w:t>
      </w:r>
    </w:p>
    <w:p>
      <w:pPr>
        <w:spacing w:before="0" w:after="0" w:line="408" w:lineRule="exact"/>
        <w:ind w:left="0" w:right="0" w:firstLine="576"/>
        <w:jc w:val="left"/>
      </w:pPr>
      <w:r>
        <w:rPr>
          <w:u w:val="single"/>
        </w:rPr>
        <w:t xml:space="preserve">(c)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u w:val="single"/>
        </w:rPr>
        <w:t xml:space="preserve">(d) The estimated cost of retail services to end users facilitated by a project;</w:t>
      </w:r>
    </w:p>
    <w:p>
      <w:pPr>
        <w:spacing w:before="0" w:after="0" w:line="408" w:lineRule="exact"/>
        <w:ind w:left="0" w:right="0" w:firstLine="576"/>
        <w:jc w:val="left"/>
      </w:pPr>
      <w:r>
        <w:rPr>
          <w:u w:val="single"/>
        </w:rPr>
        <w:t xml:space="preserve">(e) The proposed actual download and upload speeds experienced by end users;</w:t>
      </w:r>
    </w:p>
    <w:p>
      <w:pPr>
        <w:spacing w:before="0" w:after="0" w:line="408" w:lineRule="exact"/>
        <w:ind w:left="0" w:right="0" w:firstLine="576"/>
        <w:jc w:val="left"/>
      </w:pPr>
      <w:r>
        <w:rPr>
          <w:u w:val="single"/>
        </w:rPr>
        <w:t xml:space="preserve">(f) Evidence of significant community institutions that will benefit from the proposed project;</w:t>
      </w:r>
    </w:p>
    <w:p>
      <w:pPr>
        <w:spacing w:before="0" w:after="0" w:line="408" w:lineRule="exact"/>
        <w:ind w:left="0" w:right="0" w:firstLine="576"/>
        <w:jc w:val="left"/>
      </w:pPr>
      <w:r>
        <w:rPr>
          <w:u w:val="single"/>
        </w:rPr>
        <w:t xml:space="preserve">(g) Anticipated economic, educational, health care, or public safety benefits created by the project;</w:t>
      </w:r>
    </w:p>
    <w:p>
      <w:pPr>
        <w:spacing w:before="0" w:after="0" w:line="408" w:lineRule="exact"/>
        <w:ind w:left="0" w:right="0" w:firstLine="576"/>
        <w:jc w:val="left"/>
      </w:pPr>
      <w:r>
        <w:rPr>
          <w:u w:val="single"/>
        </w:rPr>
        <w:t xml:space="preserve">(h)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u w:val="single"/>
        </w:rPr>
        <w:t xml:space="preserve">(i) The estimated total cost of the project;</w:t>
      </w:r>
    </w:p>
    <w:p>
      <w:pPr>
        <w:spacing w:before="0" w:after="0" w:line="408" w:lineRule="exact"/>
        <w:ind w:left="0" w:right="0" w:firstLine="576"/>
        <w:jc w:val="left"/>
      </w:pPr>
      <w:r>
        <w:rPr>
          <w:u w:val="single"/>
        </w:rPr>
        <w:t xml:space="preserve">(j) Other sources of funding for the project that will supplement any grant or loan award;</w:t>
      </w:r>
    </w:p>
    <w:p>
      <w:pPr>
        <w:spacing w:before="0" w:after="0" w:line="408" w:lineRule="exact"/>
        <w:ind w:left="0" w:right="0" w:firstLine="576"/>
        <w:jc w:val="left"/>
      </w:pPr>
      <w:r>
        <w:rPr>
          <w:u w:val="single"/>
        </w:rPr>
        <w:t xml:space="preserve">(k) A demonstration of the project's long-term sustainability, including the applicant's financial soundness, organizational capacity, and technical expertise;</w:t>
      </w:r>
    </w:p>
    <w:p>
      <w:pPr>
        <w:spacing w:before="0" w:after="0" w:line="408" w:lineRule="exact"/>
        <w:ind w:left="0" w:right="0" w:firstLine="576"/>
        <w:jc w:val="left"/>
      </w:pPr>
      <w:r>
        <w:rPr>
          <w:u w:val="single"/>
        </w:rPr>
        <w:t xml:space="preserve">(l) A strategic plan to maintain long-term operation of the infrastructure;</w:t>
      </w:r>
    </w:p>
    <w:p>
      <w:pPr>
        <w:spacing w:before="0" w:after="0" w:line="408" w:lineRule="exact"/>
        <w:ind w:left="0" w:right="0" w:firstLine="576"/>
        <w:jc w:val="left"/>
      </w:pPr>
      <w:r>
        <w:rPr>
          <w:u w:val="single"/>
        </w:rPr>
        <w:t xml:space="preserve">(m) If applicable, documentation describing the outcome of the broadband service providers' written responses to the inquiry made prior to or during the preapplication phase; and</w:t>
      </w:r>
    </w:p>
    <w:p>
      <w:pPr>
        <w:spacing w:before="0" w:after="0" w:line="408" w:lineRule="exact"/>
        <w:ind w:left="0" w:right="0" w:firstLine="576"/>
        <w:jc w:val="left"/>
      </w:pPr>
      <w:r>
        <w:rPr>
          <w:u w:val="single"/>
        </w:rPr>
        <w:t xml:space="preserve">(n) Any additional information requested by the board.</w:t>
      </w:r>
    </w:p>
    <w:p>
      <w:pPr>
        <w:spacing w:before="0" w:after="0" w:line="408" w:lineRule="exact"/>
        <w:ind w:left="0" w:right="0" w:firstLine="576"/>
        <w:jc w:val="left"/>
      </w:pPr>
      <w:r>
        <w:rPr>
          <w:u w:val="single"/>
        </w:rPr>
        <w:t xml:space="preserve">(7)(a) The</w:t>
      </w:r>
      <w:r>
        <w:rPr/>
        <w:t xml:space="preserve"> board shall publish on its website </w:t>
      </w:r>
      <w:r>
        <w:rPr>
          <w:u w:val="single"/>
        </w:rPr>
        <w:t xml:space="preserve">for at least 30 days</w:t>
      </w:r>
      <w:r>
        <w:rPr/>
        <w:t xml:space="preserve"> the proposed geographic broadband service area and the proposed broadband speeds for each </w:t>
      </w:r>
      <w:r>
        <w:t>((</w:t>
      </w:r>
      <w:r>
        <w:rPr>
          <w:strike/>
        </w:rPr>
        <w:t xml:space="preserve">application</w:t>
      </w:r>
      <w:r>
        <w:t>))</w:t>
      </w:r>
      <w:r>
        <w:rPr/>
        <w:t xml:space="preserve"> </w:t>
      </w:r>
      <w:r>
        <w:rPr>
          <w:u w:val="single"/>
        </w:rPr>
        <w:t xml:space="preserve">proposed broadband project</w:t>
      </w:r>
      <w:r>
        <w:rPr/>
        <w:t xml:space="preserve"> submitted </w:t>
      </w:r>
      <w:r>
        <w:rPr>
          <w:u w:val="single"/>
        </w:rPr>
        <w:t xml:space="preserve">in the preapplication period.</w:t>
      </w:r>
    </w:p>
    <w:p>
      <w:pPr>
        <w:spacing w:before="0" w:after="0" w:line="408" w:lineRule="exact"/>
        <w:ind w:left="0" w:right="0" w:firstLine="576"/>
        <w:jc w:val="left"/>
      </w:pPr>
      <w:r>
        <w:rPr>
          <w:u w:val="single"/>
        </w:rPr>
        <w:t xml:space="preserve">(b) The board shall, within three business days following the close of the preapplication cycle, publish on its website preapplications as described in subsection (5) of this section.</w:t>
      </w:r>
    </w:p>
    <w:p>
      <w:pPr>
        <w:spacing w:before="0" w:after="0" w:line="408" w:lineRule="exact"/>
        <w:ind w:left="0" w:right="0" w:firstLine="576"/>
        <w:jc w:val="left"/>
      </w:pPr>
      <w:r>
        <w:rPr>
          <w:u w:val="single"/>
        </w:rPr>
        <w:t xml:space="preserve">(c) The board shall set an objection period of at least 30 days</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(8)(a)</w:t>
      </w:r>
      <w:r>
        <w:rPr/>
        <w:t xml:space="preserve"> Any existing broadband service provider near the proposed project area may</w:t>
      </w:r>
      <w:r>
        <w:t>((</w:t>
      </w:r>
      <w:r>
        <w:rPr>
          <w:strike/>
        </w:rPr>
        <w:t xml:space="preserve">, within thirty days of publication of the information under (a) of this subsection,</w:t>
      </w:r>
      <w:r>
        <w:t>))</w:t>
      </w:r>
      <w:r>
        <w:rPr/>
        <w:t xml:space="preserve"> submit in writing to the board an objection to </w:t>
      </w:r>
      <w:r>
        <w:t>((</w:t>
      </w:r>
      <w:r>
        <w:rPr>
          <w:strike/>
        </w:rPr>
        <w:t xml:space="preserve">an application</w:t>
      </w:r>
      <w:r>
        <w:t>))</w:t>
      </w:r>
      <w:r>
        <w:rPr/>
        <w:t xml:space="preserve"> </w:t>
      </w:r>
      <w:r>
        <w:rPr>
          <w:u w:val="single"/>
        </w:rPr>
        <w:t xml:space="preserve">a proposed broadband project</w:t>
      </w:r>
      <w:r>
        <w:rPr/>
        <w:t xml:space="preserve">.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the state speed goals contained in RCW 43.330.536;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the state speed goals contained in RCW 43.330.536, no later than twenty-four months after the date awards are made under this section for the grant and loan cycle under which the </w:t>
      </w:r>
      <w:r>
        <w:t>((</w:t>
      </w:r>
      <w:r>
        <w:rPr>
          <w:strike/>
        </w:rPr>
        <w:t xml:space="preserve">application</w:t>
      </w:r>
      <w:r>
        <w:t>))</w:t>
      </w:r>
      <w:r>
        <w:rPr/>
        <w:t xml:space="preserve"> </w:t>
      </w:r>
      <w:r>
        <w:rPr>
          <w:u w:val="single"/>
        </w:rPr>
        <w:t xml:space="preserve">preapplication</w:t>
      </w:r>
      <w:r>
        <w:rPr/>
        <w:t xml:space="preserve"> was submitted.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Objections submitted to the board under this subsection must be certified by affidavit.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board may evaluate the information submitted under this section by the objecting provider and must consider it in making a determination on the </w:t>
      </w:r>
      <w:r>
        <w:t>((</w:t>
      </w:r>
      <w:r>
        <w:rPr>
          <w:strike/>
        </w:rPr>
        <w:t xml:space="preserve">application</w:t>
      </w:r>
      <w:r>
        <w:t>))</w:t>
      </w:r>
      <w:r>
        <w:rPr/>
        <w:t xml:space="preserve"> </w:t>
      </w:r>
      <w:r>
        <w:rPr>
          <w:u w:val="single"/>
        </w:rPr>
        <w:t xml:space="preserve">proposed broadband project</w:t>
      </w:r>
      <w:r>
        <w:rPr/>
        <w:t xml:space="preserve"> objected to. The board may request clarification or additional information. The board may choose to not fund a project if the board determines that the objecting provider's commitment to provide broadband service that meets the requirements of </w:t>
      </w:r>
      <w:r>
        <w:t>((</w:t>
      </w:r>
      <w:r>
        <w:rPr>
          <w:strike/>
        </w:rPr>
        <w:t xml:space="preserve">(b)</w:t>
      </w:r>
      <w:r>
        <w:t>))</w:t>
      </w:r>
      <w:r>
        <w:rPr/>
        <w:t xml:space="preserve"> </w:t>
      </w:r>
      <w:r>
        <w:rPr>
          <w:u w:val="single"/>
        </w:rPr>
        <w:t xml:space="preserve">(a)</w:t>
      </w:r>
      <w:r>
        <w:rPr/>
        <w:t xml:space="preserve">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procedures specified by the office.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Confidential business and financial information submitted by an objecting provider under this subsection is exempt from disclosure under chapter 42.56 RCW.</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 Demonstrate project readiness to proceed;</w:t>
      </w:r>
    </w:p>
    <w:p>
      <w:pPr>
        <w:spacing w:before="0" w:after="0" w:line="408" w:lineRule="exact"/>
        <w:ind w:left="0" w:right="0" w:firstLine="576"/>
        <w:jc w:val="left"/>
      </w:pPr>
      <w:r>
        <w:rPr/>
        <w:t xml:space="preserve">(iii) Construct infrastructure that is open 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t xml:space="preserve">(iv) Are submitted by tribal governments whose reservations are in rural and remote areas where reliable and efficient broadband services are unavailable to many or most residents;</w:t>
      </w:r>
    </w:p>
    <w:p>
      <w:pPr>
        <w:spacing w:before="0" w:after="0" w:line="408" w:lineRule="exact"/>
        <w:ind w:left="0" w:right="0" w:firstLine="576"/>
        <w:jc w:val="left"/>
      </w:pPr>
      <w:r>
        <w:rPr/>
        <w:t xml:space="preserve">(v) Bring broadband service to tribal lands, particularly to rural and remote tribal lands or areas servicing rural and remote tribal entities;</w:t>
      </w:r>
    </w:p>
    <w:p>
      <w:pPr>
        <w:spacing w:before="0" w:after="0" w:line="408" w:lineRule="exact"/>
        <w:ind w:left="0" w:right="0" w:firstLine="576"/>
        <w:jc w:val="left"/>
      </w:pPr>
      <w:r>
        <w:rPr/>
        <w:t xml:space="preserve">(vi) Are submitted by tribal governments in rural and remote areas that have spent significant amounts of tribal funds to address the problem but cannot provide necessary broadband services without either additional state support, additional federal support, or both;</w:t>
      </w:r>
    </w:p>
    <w:p>
      <w:pPr>
        <w:spacing w:before="0" w:after="0" w:line="408" w:lineRule="exact"/>
        <w:ind w:left="0" w:right="0" w:firstLine="576"/>
        <w:jc w:val="left"/>
      </w:pPr>
      <w:r>
        <w:rPr/>
        <w:t xml:space="preserve">(vii) Serve economically distressed areas of the state as the term "distressed area" is defined in RCW 43.168.020;</w:t>
      </w:r>
    </w:p>
    <w:p>
      <w:pPr>
        <w:spacing w:before="0" w:after="0" w:line="408" w:lineRule="exact"/>
        <w:ind w:left="0" w:right="0" w:firstLine="576"/>
        <w:jc w:val="left"/>
      </w:pPr>
      <w:r>
        <w:rPr/>
        <w:t xml:space="preserve">(viii)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(ix)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(x)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(xi) Include a component to actively promote the adoption of newly available broadband services in the community;</w:t>
      </w:r>
    </w:p>
    <w:p>
      <w:pPr>
        <w:spacing w:before="0" w:after="0" w:line="408" w:lineRule="exact"/>
        <w:ind w:left="0" w:right="0" w:firstLine="576"/>
        <w:jc w:val="left"/>
      </w:pPr>
      <w:r>
        <w:rPr/>
        <w:t xml:space="preserve">(xii) Provide evidence of strong support for the project from citizens, government, businesses, and community institutions;</w:t>
      </w:r>
    </w:p>
    <w:p>
      <w:pPr>
        <w:spacing w:before="0" w:after="0" w:line="408" w:lineRule="exact"/>
        <w:ind w:left="0" w:right="0" w:firstLine="576"/>
        <w:jc w:val="left"/>
      </w:pPr>
      <w:r>
        <w:rPr/>
        <w:t xml:space="preserve">(xiii) Provide access to broadband service to a greater number of unserved households and businesses, including farms;</w:t>
      </w:r>
    </w:p>
    <w:p>
      <w:pPr>
        <w:spacing w:before="0" w:after="0" w:line="408" w:lineRule="exact"/>
        <w:ind w:left="0" w:right="0" w:firstLine="576"/>
        <w:jc w:val="left"/>
      </w:pPr>
      <w:r>
        <w:rPr/>
        <w:t xml:space="preserve">(xiv) Utilize equipment and technology demonstrating greater longevity of service;</w:t>
      </w:r>
    </w:p>
    <w:p>
      <w:pPr>
        <w:spacing w:before="0" w:after="0" w:line="408" w:lineRule="exact"/>
        <w:ind w:left="0" w:right="0" w:firstLine="576"/>
        <w:jc w:val="left"/>
      </w:pPr>
      <w:r>
        <w:rPr/>
        <w:t xml:space="preserve">(xv)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(xvi) Include evidence of a customer service plan;</w:t>
      </w:r>
    </w:p>
    <w:p>
      <w:pPr>
        <w:spacing w:before="0" w:after="0" w:line="408" w:lineRule="exact"/>
        <w:ind w:left="0" w:right="0" w:firstLine="576"/>
        <w:jc w:val="left"/>
      </w:pPr>
      <w:r>
        <w:rPr/>
        <w:t xml:space="preserve">(xvii) Consider leveraging existing broadband infrastructure and other unique solutions;</w:t>
      </w:r>
    </w:p>
    <w:p>
      <w:pPr>
        <w:spacing w:before="0" w:after="0" w:line="408" w:lineRule="exact"/>
        <w:ind w:left="0" w:right="0" w:firstLine="576"/>
        <w:jc w:val="left"/>
      </w:pPr>
      <w:r>
        <w:rPr/>
        <w:t xml:space="preserve">(xviii) Benefit public safety and fire preparedness; or</w:t>
      </w:r>
    </w:p>
    <w:p>
      <w:pPr>
        <w:spacing w:before="0" w:after="0" w:line="408" w:lineRule="exact"/>
        <w:ind w:left="0" w:right="0" w:firstLine="576"/>
        <w:jc w:val="left"/>
      </w:pPr>
      <w:r>
        <w:rPr/>
        <w:t xml:space="preserve">(xix) Demonstrate other priorities as the board, in collaboration with the office, may prescribe by rule.</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in collaboration with the office, may develop additional rules for eligibility, </w:t>
      </w:r>
      <w:r>
        <w:rPr>
          <w:u w:val="single"/>
        </w:rPr>
        <w:t xml:space="preserve">project preapplications,</w:t>
      </w:r>
      <w:r>
        <w:rPr/>
        <w:t xml:space="preserve"> project applications, the associated objection process, and funding priority, as provided under this subsection and subsections (3), (5), </w:t>
      </w:r>
      <w:r>
        <w:t>((</w:t>
      </w:r>
      <w:r>
        <w:rPr>
          <w:strike/>
        </w:rPr>
        <w:t xml:space="preserve">and</w:t>
      </w:r>
      <w:r>
        <w:t>))</w:t>
      </w:r>
      <w:r>
        <w:rPr/>
        <w:t xml:space="preserve"> (6)</w:t>
      </w:r>
      <w:r>
        <w:rPr>
          <w:u w:val="single"/>
        </w:rPr>
        <w:t xml:space="preserve">, (7), and (8)</w:t>
      </w:r>
      <w:r>
        <w:rPr/>
        <w:t xml:space="preserve"> of this section.</w:t>
      </w:r>
    </w:p>
    <w:p>
      <w:pPr>
        <w:spacing w:before="0" w:after="0" w:line="408" w:lineRule="exact"/>
        <w:ind w:left="0" w:right="0" w:firstLine="576"/>
        <w:jc w:val="left"/>
      </w:pPr>
      <w:r>
        <w:rPr/>
        <w:t xml:space="preserve">(f) The board, in collaboration with the office, may adopt rules for a voluntary nonbinding mediation between incumbent providers and applicants to the grant and loan program created in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(a) No funds awarded under this section may fund more than fifty percent of the total cost of the project, except as provided in (b) of this subsection.</w:t>
      </w:r>
    </w:p>
    <w:p>
      <w:pPr>
        <w:spacing w:before="0" w:after="0" w:line="408" w:lineRule="exact"/>
        <w:ind w:left="0" w:right="0" w:firstLine="576"/>
        <w:jc w:val="left"/>
      </w:pPr>
      <w:r>
        <w:rPr/>
        <w:t xml:space="preserve">(b) The board may choose to fund up to ninety percent of the total cost of a project in financially distressed areas as the term "distressed area" is defined in RCW 43.168.020, and in areas identified as Indian country as the term "Indian country" is defined in WAC 458-20-192.</w:t>
      </w:r>
    </w:p>
    <w:p>
      <w:pPr>
        <w:spacing w:before="0" w:after="0" w:line="408" w:lineRule="exact"/>
        <w:ind w:left="0" w:right="0" w:firstLine="576"/>
        <w:jc w:val="left"/>
      </w:pPr>
      <w:r>
        <w:rPr/>
        <w:t xml:space="preserve">(c) Funds awarded to a single project under this section must not exceed two million dollars, except that the board may choose to fund projects qualifying for the exception in (b) of this subsection up to, but not to exceed, five million dollars.</w:t>
      </w:r>
    </w:p>
    <w:p>
      <w:pPr>
        <w:spacing w:before="0" w:after="0" w:line="408" w:lineRule="exact"/>
        <w:ind w:left="0" w:right="0" w:firstLine="576"/>
        <w:jc w:val="left"/>
      </w:pPr>
      <w:r>
        <w:t>((</w:t>
      </w:r>
      <w:r>
        <w:rPr>
          <w:strike/>
        </w:rPr>
        <w:t xml:space="preserve">(10) Except for during the 2021-2023 fiscal biennium, prior to awarding funds under this section, the board must consult with the Washington utilities and transportation commission. The commission must provide to the board an assessment of the technical feasibility of a proposed application. The board must consider the commission's assessment as part of its evaluation of a proposed application.</w:t>
      </w:r>
    </w:p>
    <w:p>
      <w:pPr>
        <w:spacing w:before="0" w:after="0" w:line="408" w:lineRule="exact"/>
        <w:ind w:left="0" w:right="0" w:firstLine="576"/>
        <w:jc w:val="left"/>
      </w:pPr>
      <w:r>
        <w:rPr>
          <w:strike/>
        </w:rPr>
        <w:t xml:space="preserve">(11)</w:t>
      </w:r>
      <w:r>
        <w:t>))</w:t>
      </w:r>
      <w:r>
        <w:rPr/>
        <w:t xml:space="preserve"> </w:t>
      </w:r>
      <w:r>
        <w:rPr>
          <w:u w:val="single"/>
        </w:rPr>
        <w:t xml:space="preserve">(12)</w:t>
      </w:r>
      <w:r>
        <w:rPr/>
        <w:t xml:space="preserve"> The board shall have such rights of recovery in the event of default in payment or other breach of financing agreement as may be provided in the agreement or otherwise by law.</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community economic revitalization board shall facilitate the timely transmission of information and documents from its broadband program to the board in order to effectuate an orderly transition.</w:t>
      </w:r>
    </w:p>
    <w:p>
      <w:pPr>
        <w:spacing w:before="0" w:after="0" w:line="408" w:lineRule="exact"/>
        <w:ind w:left="0" w:right="0" w:firstLine="576"/>
        <w:jc w:val="left"/>
      </w:pPr>
      <w:r>
        <w:t>((</w:t>
      </w:r>
      <w:r>
        <w:rPr>
          <w:strike/>
        </w:rPr>
        <w:t xml:space="preserve">(13)</w:t>
      </w:r>
      <w:r>
        <w:t>))</w:t>
      </w:r>
      <w:r>
        <w:rPr/>
        <w:t xml:space="preserve"> </w:t>
      </w:r>
      <w:r>
        <w:rPr>
          <w:u w:val="single"/>
        </w:rPr>
        <w:t xml:space="preserve">(14)(a) Subject to rules promulgated by the board, the board may make low-interest or interest-free loans or grants to eligible applicants for emergency public works broadband projects. While developing rules, the board shall consider prioritizing broadband infrastructure projects that replace existing infrastructure impacted by an emergency, as described in (b) of this subsection.</w:t>
      </w:r>
    </w:p>
    <w:p>
      <w:pPr>
        <w:spacing w:before="0" w:after="0" w:line="408" w:lineRule="exact"/>
        <w:ind w:left="0" w:right="0" w:firstLine="576"/>
        <w:jc w:val="left"/>
      </w:pPr>
      <w:r>
        <w:rPr>
          <w:u w:val="single"/>
        </w:rPr>
        <w:t xml:space="preserve">(b) Emergency public works broadband projects include construction, repair, reconstruction, replacement, rehabilitation, or improvement to critical broadband infrastructure that has been made necessary by a natural disaster or damaged by unforeseen events. To ensure limited resources are provided as efficiently as possible, the board shall grant priority to emergency public works projects that replace existing infrastructure of the provider whose facilities were damaged by the unforeseen event and shall not provide funds to a new provider to overbuild the existing provider. The loans or grants may be used to help fund all or part of an emergency public works broadband infrastructure project less any reimbursement from any of the following sources: (i) Federal disaster or emergency funds, including funds from the federal emergency management agency; (ii) state disaster or emergency funds; (iii) insurance settlements; and (iv) litigation.</w:t>
      </w:r>
    </w:p>
    <w:p>
      <w:pPr>
        <w:spacing w:before="0" w:after="0" w:line="408" w:lineRule="exact"/>
        <w:ind w:left="0" w:right="0" w:firstLine="576"/>
        <w:jc w:val="left"/>
      </w:pPr>
      <w:r>
        <w:rPr>
          <w:u w:val="single"/>
        </w:rPr>
        <w:t xml:space="preserve">(c) Eligible applicants for grants and loans awarded under this subsection are the same as those described in subsection (3) of this section</w:t>
      </w:r>
      <w:r>
        <w:rPr>
          <w:u w:val="single"/>
        </w:rPr>
        <w:t xml:space="preserve">.</w:t>
      </w:r>
    </w:p>
    <w:p>
      <w:pPr>
        <w:spacing w:before="0" w:after="0" w:line="408" w:lineRule="exact"/>
        <w:ind w:left="0" w:right="0" w:firstLine="576"/>
        <w:jc w:val="left"/>
      </w:pPr>
      <w:r>
        <w:rPr>
          <w:u w:val="single"/>
        </w:rPr>
        <w:t xml:space="preserve">(15)</w:t>
      </w:r>
      <w:r>
        <w:rPr/>
        <w:t xml:space="preserve"> The definitions in RCW 43.330.530 apply throughout this section unless the context clearly requires otherwise.</w:t>
      </w:r>
    </w:p>
    <w:p>
      <w:pPr>
        <w:spacing w:before="0" w:after="0" w:line="408" w:lineRule="exact"/>
        <w:ind w:left="0" w:right="0" w:firstLine="576"/>
        <w:jc w:val="left"/>
      </w:pPr>
      <w:r>
        <w:rPr>
          <w:u w:val="single"/>
        </w:rPr>
        <w:t xml:space="preserve">(16) For purposes of this section, a "proposed broadband project" means a project that has been submitted as a preapplication to the public works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2021 c 308 s 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w:t>
      </w:r>
      <w:r>
        <w:rPr>
          <w:u w:val="single"/>
        </w:rPr>
        <w:t xml:space="preserve">and RCW 43.155.160</w:t>
      </w:r>
      <w:r>
        <w:rPr/>
        <w:t xml:space="preserve">,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
      <w:pPr>
        <w:jc w:val="center"/>
      </w:pPr>
      <w:r>
        <w:rPr>
          <w:b/>
        </w:rPr>
        <w:t>--- END ---</w:t>
      </w:r>
    </w:p>
    <w:sectPr>
      <w:pgNumType w:start="1"/>
      <w:footerReference xmlns:r="http://schemas.openxmlformats.org/officeDocument/2006/relationships" r:id="R5bf6c7da10104d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f4ac8263f94f73" /><Relationship Type="http://schemas.openxmlformats.org/officeDocument/2006/relationships/footer" Target="/word/footer1.xml" Id="R5bf6c7da10104da0" /></Relationships>
</file>