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2f5126633456c" /></Relationships>
</file>

<file path=word/document.xml><?xml version="1.0" encoding="utf-8"?>
<w:document xmlns:w="http://schemas.openxmlformats.org/wordprocessingml/2006/main">
  <w:body>
    <w:p>
      <w:r>
        <w:t>S-4131.1</w:t>
      </w:r>
    </w:p>
    <w:p>
      <w:pPr>
        <w:jc w:val="center"/>
      </w:pPr>
      <w:r>
        <w:t>_______________________________________________</w:t>
      </w:r>
    </w:p>
    <w:p/>
    <w:p>
      <w:pPr>
        <w:jc w:val="center"/>
      </w:pPr>
      <w:r>
        <w:rPr>
          <w:b/>
        </w:rPr>
        <w:t>SUBSTITUTE SENATE BILL 5702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Trudeau, Dhingra, Lovelett, Lovick, Nguyen, Nobles, Randall, Saldaña, Stanford, Van De Wege, and C. Wilson)</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donor human milk; amending RCW 41.05.017; adding a new section to chapter 48.43 RCW; adding a new section to chapter 74.09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2023, shall provide coverage for medically necessary donor human milk for inpatient use when ordered by a licensed health care provider with prescriptive authority or an international board certified lactation consultant certified by the international lactation consultant association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4 of this act.</w:t>
      </w:r>
    </w:p>
    <w:p>
      <w:pPr>
        <w:spacing w:before="0" w:after="0" w:line="408" w:lineRule="exact"/>
        <w:ind w:left="0" w:right="0" w:firstLine="576"/>
        <w:jc w:val="left"/>
      </w:pPr>
      <w:r>
        <w:rPr/>
        <w:t xml:space="preserve">(3) A health plan may not require an enrollee to obtain prior authorization to receive coverage for donor human milk as required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"Donor human milk" means human milk that has been contributed to a milk bank by one or more donors without any additional products or processing other than to keep the milk safe for human consumption.</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0" w:after="0" w:line="408" w:lineRule="exact"/>
        <w:ind w:left="0" w:right="0" w:firstLine="576"/>
        <w:jc w:val="left"/>
      </w:pPr>
      <w:r>
        <w:rPr/>
        <w:t xml:space="preserve">(5) The department of health and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human milk for inpatient use when ordered by a licensed health care provider with prescriptive authority or an international board certified lactation consultant certified by the international lactation consultant association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4 of this act.</w:t>
      </w:r>
    </w:p>
    <w:p>
      <w:pPr>
        <w:spacing w:before="0" w:after="0" w:line="408" w:lineRule="exact"/>
        <w:ind w:left="0" w:right="0" w:firstLine="576"/>
        <w:jc w:val="left"/>
      </w:pPr>
      <w:r>
        <w:rPr/>
        <w:t xml:space="preserve">(3) The authority may not require an enrollee to obtain prior authorization to receive coverage for donor human milk as required under this section.</w:t>
      </w:r>
    </w:p>
    <w:p>
      <w:pPr>
        <w:spacing w:before="0" w:after="0" w:line="408" w:lineRule="exact"/>
        <w:ind w:left="0" w:right="0" w:firstLine="576"/>
        <w:jc w:val="left"/>
      </w:pPr>
      <w:r>
        <w:rPr/>
        <w:t xml:space="preserve">(4)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human milk" means human milk that has been contributed to a milk bank by one or more donors without any additional products or processing other than to keep the milk safe for human consumption.</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adopt minimum standards for ensuring milk bank safety. The standards adopted by the department must be consistent with evidence-based guidelines established by a national accrediting organization and must address donor screening, milk handling and processing, and recordkeeping.</w:t>
      </w:r>
    </w:p>
    <w:p/>
    <w:p>
      <w:pPr>
        <w:jc w:val="center"/>
      </w:pPr>
      <w:r>
        <w:rPr>
          <w:b/>
        </w:rPr>
        <w:t>--- END ---</w:t>
      </w:r>
    </w:p>
    <w:sectPr>
      <w:pgNumType w:start="1"/>
      <w:footerReference xmlns:r="http://schemas.openxmlformats.org/officeDocument/2006/relationships" r:id="R2797d6551eb744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51a4cde00949c2" /><Relationship Type="http://schemas.openxmlformats.org/officeDocument/2006/relationships/footer" Target="/word/footer1.xml" Id="R2797d6551eb7441b" /></Relationships>
</file>