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3e3f4296d4b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Hasegawa, Warnick, Kuderer, and Wilson, C.</w:t>
      </w:r>
    </w:p>
    <w:p/>
    <w:p>
      <w:r>
        <w:rPr>
          <w:t xml:space="preserve">Prefiled 12/22/20.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reauthorization and improvements to alternative public works contracting procedures; amending RCW 39.10.210, 39.10.220, 39.10.230, 39.10.240, 39.10.250, 39.10.300, 39.10.330, 39.10.350, 39.10.360, 39.10.370, 39.10.380, 39.10.385, 39.10.390, 39.10.400, 39.10.430, 39.10.440, 39.10.460, 39.10.490, 43.131.407, and 43.131.408; adding a new section to chapter 39.10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2019 c 212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w:t>
      </w:r>
      <w:r>
        <w:rPr>
          <w:u w:val="single"/>
        </w:rPr>
        <w:t xml:space="preserve">"Budget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u w:val="single"/>
        </w:rPr>
        <w:t xml:space="preserve">(4)</w:t>
      </w:r>
      <w:r>
        <w:rPr/>
        <w:t xml:space="preserve">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t>((</w:t>
      </w:r>
      <w:r>
        <w:rPr>
          <w:strike/>
        </w:rPr>
        <w:t xml:space="preserve">(4)</w:t>
      </w:r>
      <w:r>
        <w:t>))</w:t>
      </w:r>
      <w:r>
        <w:rPr/>
        <w:t xml:space="preserve"> </w:t>
      </w:r>
      <w:r>
        <w:rPr>
          <w:u w:val="single"/>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u w:val="single"/>
        </w:rPr>
        <w:t xml:space="preserve">(6)</w:t>
      </w:r>
      <w:r>
        <w:rPr/>
        <w:t xml:space="preserve"> "Committee," unless otherwise noted, means the project review committee.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"Disadvantaged business enterprise" means any business entity certified with the office of minority and women's business enterprises under chapter 39.19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"Job order contract" means a contract in which the contractor agrees to a fixed period, indefinite quantity delivery order contract which provides for the use of </w:t>
      </w:r>
      <w:r>
        <w:t>((</w:t>
      </w:r>
      <w:r>
        <w:rPr>
          <w:strike/>
        </w:rPr>
        <w:t xml:space="preserve">negotiated, definitive</w:t>
      </w:r>
      <w:r>
        <w:t>))</w:t>
      </w:r>
      <w:r>
        <w:rPr/>
        <w:t xml:space="preserve"> work orders for public works as defined in RCW 39.04.010.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(17)</w:t>
      </w:r>
      <w:r>
        <w:t>))</w:t>
      </w:r>
      <w:r>
        <w:rPr/>
        <w:t xml:space="preserve"> </w:t>
      </w:r>
      <w:r>
        <w:rPr>
          <w:u w:val="single"/>
        </w:rPr>
        <w:t xml:space="preserve">(19)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rPr>
          <w:u w:val="single"/>
        </w:rPr>
        <w:t xml:space="preserve">(20)</w:t>
      </w:r>
      <w:r>
        <w:rPr/>
        <w:t xml:space="preserve"> "Small business entity" means a small business as defined in RCW 39.26.010.</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"Unit price book" means a book containing specific prices, based on generally accepted industry standards and information, where available, for various items of work to be performed by the job order contractor. </w:t>
      </w:r>
      <w:r>
        <w:t>((</w:t>
      </w:r>
      <w:r>
        <w:rPr>
          <w:strike/>
        </w:rPr>
        <w:t xml:space="preserve">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rPr>
          <w:strike/>
        </w:rPr>
        <w:t xml:space="preserve">(21)</w:t>
      </w:r>
      <w:r>
        <w:t>))</w:t>
      </w:r>
      <w:r>
        <w:rPr/>
        <w:t xml:space="preserve"> </w:t>
      </w:r>
      <w:r>
        <w:rPr>
          <w:u w:val="single"/>
        </w:rPr>
        <w:t xml:space="preserve">(24)</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2013 c 222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w:t>
      </w:r>
      <w:r>
        <w:rPr>
          <w:u w:val="single"/>
        </w:rPr>
        <w:t xml:space="preserve">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w:t>
      </w:r>
      <w:r>
        <w:rPr/>
        <w:t xml:space="preserve">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w:t>
      </w:r>
      <w:r>
        <w:rPr>
          <w:u w:val="single"/>
        </w:rPr>
        <w:t xml:space="preserve">one individual from the private sector representing the interests of the disadvantaged business enterprises community;</w:t>
      </w:r>
      <w:r>
        <w:rPr/>
        <w:t xml:space="preserve"> and one representative of a domestic insurer authorized to write surety bonds for contractors in Washington state, each appointed by the governor. </w:t>
      </w:r>
      <w:r>
        <w:t>((</w:t>
      </w:r>
      <w:r>
        <w:rPr>
          <w:strike/>
        </w:rPr>
        <w:t xml:space="preserve">All appointed members must be knowledgeable about public works contracting procedures.</w:t>
      </w:r>
      <w:r>
        <w:t>))</w:t>
      </w:r>
      <w:r>
        <w:rPr/>
        <w:t xml:space="preserve"> </w:t>
      </w:r>
      <w:r>
        <w:rPr>
          <w:u w:val="single"/>
        </w:rPr>
        <w:t xml:space="preserve">The board must reflect the gender, racial, ethnic, and geographic diversity of the state, including the interests of persons with disabilities.</w:t>
      </w:r>
      <w:r>
        <w:rPr/>
        <w:t xml:space="preserve">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One member representing transit, selected by the Washington state transit association; and</w:t>
      </w:r>
    </w:p>
    <w:p>
      <w:pPr>
        <w:spacing w:before="0" w:after="0" w:line="408" w:lineRule="exact"/>
        <w:ind w:left="0" w:right="0" w:firstLine="576"/>
        <w:jc w:val="left"/>
      </w:pPr>
      <w:r>
        <w:rPr>
          <w:u w:val="single"/>
        </w:rPr>
        <w:t xml:space="preserve">(g)</w:t>
      </w:r>
      <w:r>
        <w:rPr/>
        <w:t xml:space="preserve">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w:t>
      </w:r>
      <w:r>
        <w:t>((</w:t>
      </w:r>
      <w:r>
        <w:rPr>
          <w:strike/>
        </w:rPr>
        <w:t xml:space="preserve">The board shall encourage participation from persons and entities not represented on the board</w:t>
      </w:r>
      <w:r>
        <w:t>))</w:t>
      </w:r>
      <w:r>
        <w:rPr/>
        <w:t xml:space="preserve"> </w:t>
      </w:r>
      <w:r>
        <w:rPr>
          <w:u w:val="single"/>
        </w:rPr>
        <w:t xml:space="preserve">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w:t>
      </w:r>
      <w:r>
        <w:rPr>
          <w:u w:val="single"/>
        </w:rPr>
        <w:t xml:space="preserve">encourage competition and to</w:t>
      </w:r>
      <w:r>
        <w:rPr/>
        <w:t xml:space="preserve"> further enhance the quality, efficiency, and accountability of </w:t>
      </w:r>
      <w:r>
        <w:rPr>
          <w:u w:val="single"/>
        </w:rPr>
        <w:t xml:space="preserve">and equitable participation by disadvantaged business enterprises in</w:t>
      </w:r>
      <w:r>
        <w:rPr/>
        <w:t xml:space="preserve"> capital construction projects through the use of traditional and alternative delivery methods in Washington, and make recommendations regarding </w:t>
      </w:r>
      <w:r>
        <w:rPr>
          <w:u w:val="single"/>
        </w:rPr>
        <w:t xml:space="preserve">best practices,</w:t>
      </w:r>
      <w:r>
        <w:rPr/>
        <w:t xml:space="preserve"> expansion, continuation, elimination, or modification of the alternative public works contracting methods</w:t>
      </w:r>
      <w:r>
        <w:rPr>
          <w:u w:val="single"/>
        </w:rPr>
        <w:t xml:space="preserve">, including specific recommendations for reducing barriers for and increasing participation by disadvantaged business enterprises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w:t>
      </w:r>
      <w:r>
        <w:t>((</w:t>
      </w:r>
      <w:r>
        <w:rPr>
          <w:strike/>
        </w:rPr>
        <w:t xml:space="preserve">Develop and administer questionnaires designed to provide</w:t>
      </w:r>
      <w:r>
        <w:t>))</w:t>
      </w:r>
      <w:r>
        <w:rPr/>
        <w:t xml:space="preserve"> </w:t>
      </w:r>
      <w:r>
        <w:rPr>
          <w:u w:val="single"/>
        </w:rPr>
        <w:t xml:space="preserve">Direct the department of enterprise services to collect</w:t>
      </w:r>
      <w:r>
        <w:rPr/>
        <w:t xml:space="preserve"> quantitative and qualitative data on alternative public works contracting procedures </w:t>
      </w:r>
      <w:r>
        <w:t>((</w:t>
      </w:r>
      <w:r>
        <w:rPr>
          <w:strike/>
        </w:rPr>
        <w:t xml:space="preserve">on which evaluations are based.</w:t>
      </w:r>
    </w:p>
    <w:p>
      <w:pPr>
        <w:spacing w:before="0" w:after="0" w:line="408" w:lineRule="exact"/>
        <w:ind w:left="0" w:right="0" w:firstLine="576"/>
        <w:jc w:val="left"/>
      </w:pPr>
      <w:r>
        <w:rPr>
          <w:strike/>
        </w:rPr>
        <w:t xml:space="preserve">The capital projects advisory review board is directed to review current statutes regarding life</w:t>
      </w:r>
      <w:r>
        <w:rPr/>
        <w:noBreakHyphen/>
      </w:r>
      <w:r>
        <w:rPr>
          <w:strike/>
        </w:rPr>
        <w:t xml:space="preserve">cycle cost analysis and energy efficiency as related to the design</w:t>
      </w:r>
      <w:r>
        <w:rPr/>
        <w:noBreakHyphen/>
      </w:r>
      <w:r>
        <w:rPr>
          <w:strike/>
        </w:rPr>
        <w:t xml:space="preserve">build procurement method performed under chapter 39.10 RCW. Capital projects advisory review board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w:t>
      </w:r>
      <w:r>
        <w:rPr/>
        <w:noBreakHyphen/>
      </w:r>
      <w:r>
        <w:rPr>
          <w:strike/>
        </w:rPr>
        <w:t xml:space="preserve">cycle estimates of energy use must include estimates of energy consumptions for materials used in construction</w:t>
      </w:r>
      <w:r>
        <w:t>))</w:t>
      </w:r>
      <w:r>
        <w:rPr/>
        <w:t xml:space="preserve"> </w:t>
      </w:r>
      <w:r>
        <w:rPr>
          <w:u w:val="single"/>
        </w:rPr>
        <w:t xml:space="preserve">to support the board's work in meeting the purpose established in RCW 39.10.220(1)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2013 c 222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w:t>
      </w:r>
      <w:r>
        <w:t>((</w:t>
      </w:r>
      <w:r>
        <w:rPr>
          <w:strike/>
        </w:rPr>
        <w:t xml:space="preserve">among the industries and public owners on the board</w:t>
      </w:r>
      <w:r>
        <w:t>))</w:t>
      </w:r>
      <w:r>
        <w:rPr/>
        <w:t xml:space="preserve"> </w:t>
      </w:r>
      <w:r>
        <w:rPr>
          <w:u w:val="single"/>
        </w:rPr>
        <w:t xml:space="preserve">of public and private sector representatives of the board</w:t>
      </w:r>
      <w:r>
        <w:rPr/>
        <w:t xml:space="preserve"> listed in RCW 39.10.220</w:t>
      </w:r>
      <w:r>
        <w:rPr>
          <w:u w:val="single"/>
        </w:rPr>
        <w:t xml:space="preserve">, and must include at least one member representing the interests of disadvantaged business enterprises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w:t>
      </w:r>
      <w:r>
        <w:rPr>
          <w:u w:val="single"/>
        </w:rPr>
        <w:t xml:space="preserve">, and shall include a member representing the interests of disadvantaged business enterprises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2019 c 212 s 2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rPr>
          <w:u w:val="single"/>
        </w:rPr>
        <w:t xml:space="preserve">Review and approve the use of alternative subcontractor selection under RCW 39.10.385 on a project-by-project basis for public bodies that are not certified under RCW 39.10.270, which review and approval may be concurrent with project approval; and</w:t>
      </w:r>
    </w:p>
    <w:p>
      <w:pPr>
        <w:spacing w:before="0" w:after="0" w:line="408" w:lineRule="exact"/>
        <w:ind w:left="0" w:right="0" w:firstLine="576"/>
        <w:jc w:val="left"/>
      </w:pPr>
      <w:r>
        <w:rPr>
          <w:u w:val="single"/>
        </w:rPr>
        <w:t xml:space="preserve">(4)</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2019 c 212 s 4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including progressive design-build, for public works projects in which the total project cost is over </w:t>
      </w:r>
      <w:r>
        <w:t>((</w:t>
      </w:r>
      <w:r>
        <w:rPr>
          <w:strike/>
        </w:rPr>
        <w:t xml:space="preserve">two million dollars</w:t>
      </w:r>
      <w:r>
        <w:t>))</w:t>
      </w:r>
      <w:r>
        <w:rPr/>
        <w:t xml:space="preserve"> </w:t>
      </w:r>
      <w:r>
        <w:rPr>
          <w:u w:val="single"/>
        </w:rPr>
        <w:t xml:space="preserve">$2,000,000</w:t>
      </w:r>
      <w:r>
        <w:rPr/>
        <w:t xml:space="preserve">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w:t>
      </w:r>
      <w:r>
        <w:rPr>
          <w:u w:val="single"/>
        </w:rPr>
        <w:t xml:space="preserve">, including progressive design-build,</w:t>
      </w:r>
      <w:r>
        <w:rPr/>
        <w:t xml:space="preserve"> for parking garages </w:t>
      </w:r>
      <w:r>
        <w:rPr>
          <w:u w:val="single"/>
        </w:rPr>
        <w:t xml:space="preserve">and preengineered metal buildings</w:t>
      </w:r>
      <w:r>
        <w:rPr/>
        <w:t xml:space="preserve">,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w:t>
      </w:r>
      <w:r>
        <w:t>((</w:t>
      </w:r>
      <w:r>
        <w:rPr>
          <w:strike/>
        </w:rPr>
        <w:t xml:space="preserve">preengineered metal buildings,</w:t>
      </w:r>
      <w:r>
        <w:t>))</w:t>
      </w:r>
      <w:r>
        <w:rPr/>
        <w:t xml:space="preserve"> or not more than </w:t>
      </w:r>
      <w:r>
        <w:t>((</w:t>
      </w:r>
      <w:r>
        <w:rPr>
          <w:strike/>
        </w:rPr>
        <w:t xml:space="preserve">ten</w:t>
      </w:r>
      <w:r>
        <w:t>))</w:t>
      </w:r>
      <w:r>
        <w:rPr/>
        <w:t xml:space="preserve"> </w:t>
      </w:r>
      <w:r>
        <w:rPr>
          <w:u w:val="single"/>
        </w:rPr>
        <w:t xml:space="preserve">10</w:t>
      </w:r>
      <w:r>
        <w:rPr/>
        <w:t xml:space="preserve">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Subject to the process in RCW 39.10.280, a public body may seek committee approval for a design-build demonstration project that includes procurement of operations and maintenance services for a period longer than three years.</w:t>
      </w:r>
    </w:p>
    <w:p>
      <w:pPr>
        <w:spacing w:before="0" w:after="0" w:line="408" w:lineRule="exact"/>
        <w:ind w:left="0" w:right="0" w:firstLine="576"/>
        <w:jc w:val="left"/>
      </w:pPr>
      <w:r>
        <w:rPr>
          <w:u w:val="single"/>
        </w:rPr>
        <w:t xml:space="preserve">(6) Washington State University may perform design-build demonstration projects with a total project cost under $2,000,000 to develop best practices in encouraging participation of small business entities and of minority, women, and veteran-owned businesses, and in managing capital projects under $2,000,000. Washington State University shall provide reports to the board every other year, starting with two years after the effective date of this section. Such reports shall include information on the type of projects performed, the initial and final project cost and schedule of the projects, participation of small business entities and of minority, women, and veteran-owned businesses, and the best practices derived from the projects. The report shall include outreach measures developed in concert with the office of minority and women's business enterprises.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2019 c 212 s 6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w:t>
      </w:r>
      <w:r>
        <w:t>((</w:t>
      </w:r>
      <w:r>
        <w:rPr>
          <w:strike/>
        </w:rPr>
        <w:t xml:space="preserve">The</w:t>
      </w:r>
      <w:r>
        <w:t>))</w:t>
      </w:r>
      <w:r>
        <w:rPr/>
        <w:t xml:space="preserve"> </w:t>
      </w:r>
      <w:r>
        <w:rPr>
          <w:u w:val="single"/>
        </w:rPr>
        <w:t xml:space="preserve">At a minimum, the</w:t>
      </w:r>
      <w:r>
        <w:rPr/>
        <w:t xml:space="preserv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w:t>
      </w:r>
      <w:r>
        <w:rPr>
          <w:u w:val="single"/>
        </w:rPr>
        <w:t xml:space="preserve">The public body is encouraged to post the design-build opportunity in additional areas, such as websites for business associations or the office of minority and women's business enterprises, to further publicize the opportunity for qualified design-build teams.</w:t>
      </w:r>
      <w:r>
        <w:rPr/>
        <w:t xml:space="preserve">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the office of minority and women's business enterprises certified businesses</w:t>
      </w:r>
      <w:r>
        <w:t>))</w:t>
      </w:r>
      <w:r>
        <w:rPr/>
        <w:t xml:space="preserve"> </w:t>
      </w:r>
      <w:r>
        <w:rPr>
          <w:u w:val="single"/>
        </w:rPr>
        <w:t xml:space="preserve">disadvantaged business enterprises</w:t>
      </w:r>
      <w:r>
        <w:rPr/>
        <w:t xml:space="preserve">, to the extent permitted by law; ability to provide a performance and payment bond for the project; and other appropriate factors. Evaluation factors </w:t>
      </w:r>
      <w:r>
        <w:t>((</w:t>
      </w:r>
      <w:r>
        <w:rPr>
          <w:strike/>
        </w:rPr>
        <w:t xml:space="preserve">may</w:t>
      </w:r>
      <w:r>
        <w:t>))</w:t>
      </w:r>
      <w:r>
        <w:rPr/>
        <w:t xml:space="preserve"> </w:t>
      </w:r>
      <w:r>
        <w:rPr>
          <w:u w:val="single"/>
        </w:rPr>
        <w:t xml:space="preserve">must</w:t>
      </w:r>
      <w:r>
        <w:rPr/>
        <w:t xml:space="preserve"> also include, but are not limited to, the proposer's past performance in utilization of small business entities.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w:t>
      </w:r>
      <w:r>
        <w:rPr>
          <w:u w:val="single"/>
        </w:rPr>
        <w:t xml:space="preserve">Evaluation factors must include a proposer's inclusion plan for small business entities and disadvantaged business enterprises as subconsultants, subcontractors, and suppliers for the project, to the extent permitted by law.</w:t>
      </w:r>
      <w:r>
        <w:rPr/>
        <w:t xml:space="preserve"> Evaluation factors may also include, but not be limited to, the technical approach</w:t>
      </w:r>
      <w:r>
        <w:t>((</w:t>
      </w:r>
      <w:r>
        <w:rPr>
          <w:strike/>
        </w:rPr>
        <w:t xml:space="preserve">, design concept, and the outreach plan to include small business entities and disadvantaged business enterprises as subconsultants, subcontractors, and suppliers for the project</w:t>
      </w:r>
      <w:r>
        <w:t>))</w:t>
      </w:r>
      <w:r>
        <w:rPr/>
        <w:t xml:space="preserve"> </w:t>
      </w:r>
      <w:r>
        <w:rPr>
          <w:u w:val="single"/>
        </w:rPr>
        <w:t xml:space="preserve">or the design concept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w:t>
      </w:r>
      <w:r>
        <w:rPr>
          <w:u w:val="single"/>
        </w:rPr>
        <w:t xml:space="preserve">and to the office of minority and women's business enterprises</w:t>
      </w:r>
      <w:r>
        <w:rPr/>
        <w:t xml:space="preserve">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350</w:t>
      </w:r>
      <w:r>
        <w:rPr/>
        <w:t xml:space="preserve"> and 2014 c 42 s 4 are each amended to read as follows:</w:t>
      </w:r>
    </w:p>
    <w:p>
      <w:pPr>
        <w:spacing w:before="0" w:after="0" w:line="408" w:lineRule="exact"/>
        <w:ind w:left="0" w:right="0" w:firstLine="576"/>
        <w:jc w:val="left"/>
      </w:pPr>
      <w:r>
        <w:rPr/>
        <w:t xml:space="preserve">(1) A public body using the general contractor/construction manager contracting procedure shall provide for:</w:t>
      </w:r>
    </w:p>
    <w:p>
      <w:pPr>
        <w:spacing w:before="0" w:after="0" w:line="408" w:lineRule="exact"/>
        <w:ind w:left="0" w:right="0" w:firstLine="576"/>
        <w:jc w:val="left"/>
      </w:pPr>
      <w:r>
        <w:rPr/>
        <w:t xml:space="preserve">(a) The preparation of appropriate, complete, and coordinated design documents;</w:t>
      </w:r>
    </w:p>
    <w:p>
      <w:pPr>
        <w:spacing w:before="0" w:after="0" w:line="408" w:lineRule="exact"/>
        <w:ind w:left="0" w:right="0" w:firstLine="576"/>
        <w:jc w:val="left"/>
      </w:pPr>
      <w:r>
        <w:rPr/>
        <w:t xml:space="preserve">(b) Confirmation that a constructability analysis of the design documents has been performed prior to solicitation of a subcontract bid package;</w:t>
      </w:r>
    </w:p>
    <w:p>
      <w:pPr>
        <w:spacing w:before="0" w:after="0" w:line="408" w:lineRule="exact"/>
        <w:ind w:left="0" w:right="0" w:firstLine="576"/>
        <w:jc w:val="left"/>
      </w:pPr>
      <w:r>
        <w:rPr/>
        <w:t xml:space="preserve">(c) Reasonable budget contingencies totaling not less than five percent of the anticipated contract value;</w:t>
      </w:r>
    </w:p>
    <w:p>
      <w:pPr>
        <w:spacing w:before="0" w:after="0" w:line="408" w:lineRule="exact"/>
        <w:ind w:left="0" w:right="0" w:firstLine="576"/>
        <w:jc w:val="left"/>
      </w:pPr>
      <w:r>
        <w:rPr/>
        <w:t xml:space="preserve">(d) To the extent appropriate, on-site architectural or engineering representatives during major construction or installation phases;</w:t>
      </w:r>
    </w:p>
    <w:p>
      <w:pPr>
        <w:spacing w:before="0" w:after="0" w:line="408" w:lineRule="exact"/>
        <w:ind w:left="0" w:right="0" w:firstLine="576"/>
        <w:jc w:val="left"/>
      </w:pPr>
      <w:r>
        <w:rPr/>
        <w:t xml:space="preserve">(e) Employment of staff or consultants with expertise and prior experience in the management of comparable projects, critical path method schedule review and analysis, and the administration, pricing, and negotiation of change orders;</w:t>
      </w:r>
    </w:p>
    <w:p>
      <w:pPr>
        <w:spacing w:before="0" w:after="0" w:line="408" w:lineRule="exact"/>
        <w:ind w:left="0" w:right="0" w:firstLine="576"/>
        <w:jc w:val="left"/>
      </w:pPr>
      <w:r>
        <w:rPr/>
        <w:t xml:space="preserve">(f) Contract documents that include alternative dispute resolution procedures to be attempted before the initiation of litigation;</w:t>
      </w:r>
    </w:p>
    <w:p>
      <w:pPr>
        <w:spacing w:before="0" w:after="0" w:line="408" w:lineRule="exact"/>
        <w:ind w:left="0" w:right="0" w:firstLine="576"/>
        <w:jc w:val="left"/>
      </w:pPr>
      <w:r>
        <w:rPr/>
        <w:t xml:space="preserve">(g) Contract documents that: (i) Obligate the public owner to</w:t>
      </w:r>
      <w:r>
        <w:rPr>
          <w:u w:val="single"/>
        </w:rPr>
        <w:t xml:space="preserve">, in writing,</w:t>
      </w:r>
      <w:r>
        <w:rPr/>
        <w:t xml:space="preserve"> accept</w:t>
      </w:r>
      <w:r>
        <w:rPr>
          <w:u w:val="single"/>
        </w:rPr>
        <w:t xml:space="preserve">, dispute,</w:t>
      </w:r>
      <w:r>
        <w:rPr/>
        <w:t xml:space="preserve"> or reject a request for equitable adjustment, change order </w:t>
      </w:r>
      <w:r>
        <w:rPr>
          <w:u w:val="single"/>
        </w:rPr>
        <w:t xml:space="preserve">request</w:t>
      </w:r>
      <w:r>
        <w:rPr/>
        <w:t xml:space="preserve">, or claim within a specified time period but no later than </w:t>
      </w:r>
      <w:r>
        <w:t>((</w:t>
      </w:r>
      <w:r>
        <w:rPr>
          <w:strike/>
        </w:rPr>
        <w:t xml:space="preserve">sixty</w:t>
      </w:r>
      <w:r>
        <w:t>))</w:t>
      </w:r>
      <w:r>
        <w:rPr/>
        <w:t xml:space="preserve"> </w:t>
      </w:r>
      <w:r>
        <w:rPr>
          <w:u w:val="single"/>
        </w:rPr>
        <w:t xml:space="preserve">30</w:t>
      </w:r>
      <w:r>
        <w:rPr/>
        <w:t xml:space="preserve"> calendar days after the receipt by the public body of related documentation; </w:t>
      </w:r>
      <w:r>
        <w:t>((</w:t>
      </w:r>
      <w:r>
        <w:rPr>
          <w:strike/>
        </w:rPr>
        <w:t xml:space="preserve">and</w:t>
      </w:r>
      <w:r>
        <w:t>))</w:t>
      </w:r>
      <w:r>
        <w:rPr/>
        <w:t xml:space="preserve"> (ii) </w:t>
      </w:r>
      <w:r>
        <w:rPr>
          <w:u w:val="single"/>
        </w:rPr>
        <w:t xml:space="preserve">provide that, if the request is disputed or rejected, the public owner shall state in writing why part or all of the request is disputed or rejected; and (iii)</w:t>
      </w:r>
      <w:r>
        <w:rPr/>
        <w:t xml:space="preserve"> provide that if the public owner does not respond in writing to a request for equitable adjustment, change order </w:t>
      </w:r>
      <w:r>
        <w:rPr>
          <w:u w:val="single"/>
        </w:rPr>
        <w:t xml:space="preserve">request</w:t>
      </w:r>
      <w:r>
        <w:rPr/>
        <w:t xml:space="preserve">, or claim within the specified time period, the </w:t>
      </w:r>
      <w:r>
        <w:t>((</w:t>
      </w:r>
      <w:r>
        <w:rPr>
          <w:strike/>
        </w:rPr>
        <w:t xml:space="preserve">request is deemed denied</w:t>
      </w:r>
      <w:r>
        <w:t>))</w:t>
      </w:r>
      <w:r>
        <w:rPr/>
        <w:t xml:space="preserve"> </w:t>
      </w:r>
      <w:r>
        <w:rPr>
          <w:u w:val="single"/>
        </w:rPr>
        <w:t xml:space="preserve">contractor shall not be deemed to have waived any right to the claims process</w:t>
      </w:r>
      <w:r>
        <w:rPr/>
        <w:t xml:space="preserve">;</w:t>
      </w:r>
    </w:p>
    <w:p>
      <w:pPr>
        <w:spacing w:before="0" w:after="0" w:line="408" w:lineRule="exact"/>
        <w:ind w:left="0" w:right="0" w:firstLine="576"/>
        <w:jc w:val="left"/>
      </w:pPr>
      <w:r>
        <w:rPr/>
        <w:t xml:space="preserve">(h) Submission of project information, as required by the board; and</w:t>
      </w:r>
    </w:p>
    <w:p>
      <w:pPr>
        <w:spacing w:before="0" w:after="0" w:line="408" w:lineRule="exact"/>
        <w:ind w:left="0" w:right="0" w:firstLine="576"/>
        <w:jc w:val="left"/>
      </w:pPr>
      <w:r>
        <w:rPr/>
        <w:t xml:space="preserve">(i) Contract documents that require the contractor, subcontractors, and designers to submit project information required by the board.</w:t>
      </w:r>
    </w:p>
    <w:p>
      <w:pPr>
        <w:spacing w:before="0" w:after="0" w:line="408" w:lineRule="exact"/>
        <w:ind w:left="0" w:right="0" w:firstLine="576"/>
        <w:jc w:val="left"/>
      </w:pPr>
      <w:r>
        <w:rPr/>
        <w:t xml:space="preserve">(2) A public body using the general contractor/construction manager contracting procedure may include an incentive clause for early completion, cost savings, or other performance goals if such incentives are identified in the request for proposals. No incentives granted may exceed five percent of the maximum allowable construction cost. No incentives may be paid from any contingency fund established for coordination of the construction documents or coordination of the work.</w:t>
      </w:r>
    </w:p>
    <w:p>
      <w:pPr>
        <w:spacing w:before="0" w:after="0" w:line="408" w:lineRule="exact"/>
        <w:ind w:left="0" w:right="0" w:firstLine="576"/>
        <w:jc w:val="left"/>
      </w:pPr>
      <w:r>
        <w:rPr/>
        <w:t xml:space="preserve">(3) If the construction is completed for less than the maximum allowable construction cost, any savings not otherwise negotiated as part of an incentive clause shall accrue to the public body. If the construction is completed for more than the maximum allowable construction cost, the additional cost is the responsibility of the general contractor/construction manager.</w:t>
      </w:r>
    </w:p>
    <w:p>
      <w:pPr>
        <w:spacing w:before="0" w:after="0" w:line="408" w:lineRule="exact"/>
        <w:ind w:left="0" w:right="0" w:firstLine="576"/>
        <w:jc w:val="left"/>
      </w:pPr>
      <w:r>
        <w:rPr/>
        <w:t xml:space="preserve">(4) If the public body and the general contractor/construction manager agree, in writing, on a price for additional work, the public body must issue a change order within </w:t>
      </w:r>
      <w:r>
        <w:t>((</w:t>
      </w:r>
      <w:r>
        <w:rPr>
          <w:strike/>
        </w:rPr>
        <w:t xml:space="preserve">thirty</w:t>
      </w:r>
      <w:r>
        <w:t>))</w:t>
      </w:r>
      <w:r>
        <w:rPr/>
        <w:t xml:space="preserve"> </w:t>
      </w:r>
      <w:r>
        <w:rPr>
          <w:u w:val="single"/>
        </w:rPr>
        <w:t xml:space="preserve">30</w:t>
      </w:r>
      <w:r>
        <w:rPr/>
        <w:t xml:space="preserve"> days of the written agreement. If the public body does not issue a change order within the </w:t>
      </w:r>
      <w:r>
        <w:t>((</w:t>
      </w:r>
      <w:r>
        <w:rPr>
          <w:strike/>
        </w:rPr>
        <w:t xml:space="preserve">thirty</w:t>
      </w:r>
      <w:r>
        <w:t>))</w:t>
      </w:r>
      <w:r>
        <w:rPr/>
        <w:t xml:space="preserve"> </w:t>
      </w:r>
      <w:r>
        <w:rPr>
          <w:u w:val="single"/>
        </w:rPr>
        <w:t xml:space="preserve">30</w:t>
      </w:r>
      <w:r>
        <w:rPr/>
        <w:t xml:space="preserve"> days, interest shall accrue on the dollar amount of the additional work satisfactorily completed until a change order is issued. The public body shall pay this interest at a rate of one percent per month.</w:t>
      </w:r>
    </w:p>
    <w:p>
      <w:pPr>
        <w:spacing w:before="0" w:after="0" w:line="408" w:lineRule="exact"/>
        <w:ind w:left="0" w:right="0" w:firstLine="576"/>
        <w:jc w:val="left"/>
      </w:pPr>
      <w:r>
        <w:t>((</w:t>
      </w:r>
      <w:r>
        <w:rPr>
          <w:strike/>
        </w:rPr>
        <w:t xml:space="preserve">(5) For a project procured as a heavy civil construction project, an independent audit, paid for by the public body, must be conducted to confirm the proper accrual of costs as outlined in the contract.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2014 c 42 s 5 are each amended to read as follows:</w:t>
      </w:r>
    </w:p>
    <w:p>
      <w:pPr>
        <w:spacing w:before="0" w:after="0" w:line="408" w:lineRule="exact"/>
        <w:ind w:left="0" w:right="0" w:firstLine="576"/>
        <w:jc w:val="left"/>
      </w:pPr>
      <w:r>
        <w:rPr/>
        <w:t xml:space="preserve">(1) Public bodies should select general contractor/construction managers </w:t>
      </w:r>
      <w:r>
        <w:t>((</w:t>
      </w:r>
      <w:r>
        <w:rPr>
          <w:strike/>
        </w:rPr>
        <w:t xml:space="preserve">early in the life of public works projects, and in most situations no later than the completion of schematic design</w:t>
      </w:r>
      <w:r>
        <w:t>))</w:t>
      </w:r>
      <w:r>
        <w:rPr/>
        <w:t xml:space="preserve"> </w:t>
      </w:r>
      <w:r>
        <w:rPr>
          <w:u w:val="single"/>
        </w:rPr>
        <w:t xml:space="preserve">at a time in the project when the general contractor/construction manager's participation provides value</w:t>
      </w:r>
      <w:r>
        <w:rPr/>
        <w:t xml:space="preserv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w:t>
      </w:r>
      <w:r>
        <w:rPr>
          <w:u w:val="single"/>
        </w:rPr>
        <w:t xml:space="preserve">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w:t>
      </w:r>
      <w:r>
        <w:rPr/>
        <w:t xml:space="preserve">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 </w:t>
      </w:r>
      <w:r>
        <w:t>((</w:t>
      </w:r>
      <w:r>
        <w:rPr>
          <w:strike/>
        </w:rPr>
        <w:t xml:space="preserve">including, if applicable, a clear statement that the public body is electing to procure the project as a heavy civil construction project, in which case the solicitation must additionally:</w:t>
      </w:r>
    </w:p>
    <w:p>
      <w:pPr>
        <w:spacing w:before="0" w:after="0" w:line="408" w:lineRule="exact"/>
        <w:ind w:left="0" w:right="0" w:firstLine="576"/>
        <w:jc w:val="left"/>
      </w:pPr>
      <w:r>
        <w:rPr>
          <w:strike/>
        </w:rPr>
        <w:t xml:space="preserve">(i)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strike/>
        </w:rPr>
        <w:t xml:space="preserve">(ii)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strike/>
        </w:rPr>
        <w:t xml:space="preserve">(iii) Require proposals to indicate the proposer's fee for the negotiated self-perform portion of the project</w:t>
      </w:r>
      <w:r>
        <w:t>))</w:t>
      </w:r>
      <w:r>
        <w:rPr/>
        <w:t xml:space="preserv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w:t>
      </w:r>
      <w:r>
        <w:t>((</w:t>
      </w:r>
      <w:r>
        <w:rPr>
          <w:strike/>
        </w:rPr>
        <w:t xml:space="preserve">(a)</w:t>
      </w:r>
      <w:r>
        <w:t>))</w:t>
      </w:r>
      <w:r>
        <w:rPr/>
        <w:t xml:space="preserve"> Evaluation factors for </w:t>
      </w:r>
      <w:r>
        <w:t>((</w:t>
      </w:r>
      <w:r>
        <w:rPr>
          <w:strike/>
        </w:rPr>
        <w:t xml:space="preserve">selection</w:t>
      </w:r>
      <w:r>
        <w:t>))</w:t>
      </w:r>
      <w:r>
        <w:rPr/>
        <w:t xml:space="preserve"> </w:t>
      </w:r>
      <w:r>
        <w:rPr>
          <w:u w:val="single"/>
        </w:rPr>
        <w:t xml:space="preserve">qualifications</w:t>
      </w:r>
      <w:r>
        <w:rPr/>
        <w:t xml:space="preserve"> of the general contractor/construction manager shall include, but not be limited to:</w:t>
      </w:r>
    </w:p>
    <w:p>
      <w:pPr>
        <w:spacing w:before="0" w:after="0" w:line="408" w:lineRule="exact"/>
        <w:ind w:left="0" w:right="0" w:firstLine="576"/>
        <w:jc w:val="left"/>
      </w:pPr>
      <w:r>
        <w:t>((</w:t>
      </w:r>
      <w:r>
        <w:rPr>
          <w:strike/>
        </w:rPr>
        <w:t xml:space="preserve">(i) Ability of the firm's professional</w:t>
      </w:r>
      <w:r>
        <w:t>))</w:t>
      </w:r>
      <w:r>
        <w:rPr/>
        <w:t xml:space="preserve"> </w:t>
      </w:r>
      <w:r>
        <w:rPr>
          <w:u w:val="single"/>
        </w:rPr>
        <w:t xml:space="preserve">(a) Experience and technical competence of key</w:t>
      </w:r>
      <w:r>
        <w:rPr/>
        <w:t xml:space="preserve"> personnel;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firm's</w:t>
      </w:r>
      <w:r>
        <w:t>))</w:t>
      </w:r>
      <w:r>
        <w:rPr/>
        <w:t xml:space="preserve"> </w:t>
      </w:r>
      <w:r>
        <w:rPr>
          <w:u w:val="single"/>
        </w:rPr>
        <w:t xml:space="preserve">proposer's</w:t>
      </w:r>
      <w:r>
        <w:rPr/>
        <w:t xml:space="preserve"> past performance </w:t>
      </w:r>
      <w:r>
        <w:t>((</w:t>
      </w:r>
      <w:r>
        <w:rPr>
          <w:strike/>
        </w:rPr>
        <w:t xml:space="preserve">in</w:t>
      </w:r>
      <w:r>
        <w:t>))</w:t>
      </w:r>
      <w:r>
        <w:rPr/>
        <w:t xml:space="preserve"> </w:t>
      </w:r>
      <w:r>
        <w:rPr>
          <w:u w:val="single"/>
        </w:rPr>
        <w:t xml:space="preserve">with</w:t>
      </w:r>
      <w:r>
        <w:rPr/>
        <w:t xml:space="preserve"> negotiated </w:t>
      </w:r>
      <w:r>
        <w:t>((</w:t>
      </w:r>
      <w:r>
        <w:rPr>
          <w:strike/>
        </w:rPr>
        <w:t xml:space="preserve">and</w:t>
      </w:r>
      <w:r>
        <w:t>))</w:t>
      </w:r>
      <w:r>
        <w:rPr/>
        <w:t xml:space="preserve"> </w:t>
      </w:r>
      <w:r>
        <w:rPr>
          <w:u w:val="single"/>
        </w:rPr>
        <w:t xml:space="preserve">or similarly</w:t>
      </w:r>
      <w:r>
        <w:rPr/>
        <w:t xml:space="preserve"> complex projects;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firm's ability to meet time and budget requirements</w:t>
      </w:r>
      <w:r>
        <w:t>))</w:t>
      </w:r>
      <w:r>
        <w:rPr/>
        <w:t xml:space="preserve"> </w:t>
      </w:r>
      <w:r>
        <w:rPr>
          <w:u w:val="single"/>
        </w:rPr>
        <w:t xml:space="preserve">proposer's capacity to perform the work</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scope of work the firm proposes to self-perform and its </w:t>
      </w:r>
      <w:r>
        <w:t>((</w:t>
      </w:r>
      <w:r>
        <w:rPr>
          <w:strike/>
        </w:rPr>
        <w:t xml:space="preserve">ability to perform</w:t>
      </w:r>
      <w:r>
        <w:t>))</w:t>
      </w:r>
      <w:r>
        <w:rPr/>
        <w:t xml:space="preserve"> </w:t>
      </w:r>
      <w:r>
        <w:rPr>
          <w:u w:val="single"/>
        </w:rPr>
        <w:t xml:space="preserve">past performance of</w:t>
      </w:r>
      <w:r>
        <w:rPr/>
        <w:t xml:space="preserve"> that </w:t>
      </w:r>
      <w:r>
        <w:rPr>
          <w:u w:val="single"/>
        </w:rPr>
        <w:t xml:space="preserve">scope of</w:t>
      </w:r>
      <w:r>
        <w:rPr/>
        <w:t xml:space="preserve"> work;</w:t>
      </w:r>
    </w:p>
    <w:p>
      <w:pPr>
        <w:spacing w:before="0" w:after="0" w:line="408" w:lineRule="exact"/>
        <w:ind w:left="0" w:right="0" w:firstLine="576"/>
        <w:jc w:val="left"/>
      </w:pPr>
      <w:r>
        <w:t>((</w:t>
      </w:r>
      <w:r>
        <w:rPr>
          <w:strike/>
        </w:rPr>
        <w:t xml:space="preserve">(v) The firm's proximity to the project location;</w:t>
      </w:r>
    </w:p>
    <w:p>
      <w:pPr>
        <w:spacing w:before="0" w:after="0" w:line="408" w:lineRule="exact"/>
        <w:ind w:left="0" w:right="0" w:firstLine="576"/>
        <w:jc w:val="left"/>
      </w:pPr>
      <w:r>
        <w:rPr>
          <w:strike/>
        </w:rPr>
        <w:t xml:space="preserve">(vi) Recent, current, and projected workloads of the firm; and</w:t>
      </w:r>
    </w:p>
    <w:p>
      <w:pPr>
        <w:spacing w:before="0" w:after="0" w:line="408" w:lineRule="exact"/>
        <w:ind w:left="0" w:right="0" w:firstLine="576"/>
        <w:jc w:val="left"/>
      </w:pPr>
      <w:r>
        <w:rPr>
          <w:strike/>
        </w:rPr>
        <w:t xml:space="preserve">(vii)</w:t>
      </w:r>
      <w:r>
        <w:t>))</w:t>
      </w:r>
      <w:r>
        <w:rPr/>
        <w:t xml:space="preserve"> </w:t>
      </w:r>
      <w:r>
        <w:rPr>
          <w:u w:val="single"/>
        </w:rPr>
        <w:t xml:space="preserve">(e)</w:t>
      </w:r>
      <w:r>
        <w:rPr/>
        <w:t xml:space="preserve"> The </w:t>
      </w:r>
      <w:r>
        <w:t>((</w:t>
      </w:r>
      <w:r>
        <w:rPr>
          <w:strike/>
        </w:rPr>
        <w:t xml:space="preserve">firm's</w:t>
      </w:r>
      <w:r>
        <w:t>))</w:t>
      </w:r>
      <w:r>
        <w:rPr/>
        <w:t xml:space="preserve"> </w:t>
      </w:r>
      <w:r>
        <w:rPr>
          <w:u w:val="single"/>
        </w:rPr>
        <w:t xml:space="preserve">proposer's</w:t>
      </w:r>
      <w:r>
        <w:rPr/>
        <w:t xml:space="preserve"> approach to executing the project</w:t>
      </w:r>
      <w:r>
        <w:rPr>
          <w:u w:val="single"/>
        </w:rPr>
        <w:t xml:space="preserve">, including ability to meet the project time and budget requirements; and</w:t>
      </w:r>
    </w:p>
    <w:p>
      <w:pPr>
        <w:spacing w:before="0" w:after="0" w:line="408" w:lineRule="exact"/>
        <w:ind w:left="0" w:right="0" w:firstLine="576"/>
        <w:jc w:val="left"/>
      </w:pPr>
      <w:r>
        <w:rPr>
          <w:u w:val="single"/>
        </w:rPr>
        <w:t xml:space="preserve">(f) The proposer's past performance in utilization of disadvantaged business enterprises and small business entities and the inclusion plan for small business entities and disadvantaged business enterprises as subconsultants, subcontractors, and suppliers for the project, to the extent permitted by law</w:t>
      </w:r>
      <w:r>
        <w:rPr/>
        <w:t xml:space="preserve">.</w:t>
      </w:r>
    </w:p>
    <w:p>
      <w:pPr>
        <w:spacing w:before="0" w:after="0" w:line="408" w:lineRule="exact"/>
        <w:ind w:left="0" w:right="0" w:firstLine="576"/>
        <w:jc w:val="left"/>
      </w:pPr>
      <w:r>
        <w:t>((</w:t>
      </w:r>
      <w:r>
        <w:rPr>
          <w:strike/>
        </w:rPr>
        <w:t xml:space="preserve">(b) An agency may also consider the firm's outreach plan to include small business entities and disadvantaged business enterprises, and the firm's past performance in the utilization of such firms as an evaluation factor.</w:t>
      </w:r>
      <w:r>
        <w:t>))</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t>
      </w:r>
      <w:r>
        <w:t>((</w:t>
      </w:r>
      <w:r>
        <w:rPr>
          <w:strike/>
        </w:rPr>
        <w:t xml:space="preserve">including</w:t>
      </w:r>
      <w:r>
        <w:t>))</w:t>
      </w:r>
      <w:r>
        <w:rPr/>
        <w:t xml:space="preserve"> </w:t>
      </w:r>
      <w:r>
        <w:rPr>
          <w:u w:val="single"/>
        </w:rPr>
        <w:t xml:space="preserve">which must include</w:t>
      </w:r>
      <w:r>
        <w:rPr/>
        <w:t xml:space="preserve"> sealed bids for the percent fee on the estimated maximum allowable construction cost and </w:t>
      </w:r>
      <w:r>
        <w:t>((</w:t>
      </w:r>
      <w:r>
        <w:rPr>
          <w:strike/>
        </w:rPr>
        <w:t xml:space="preserve">the fixed amount for the general conditions work specified</w:t>
      </w:r>
      <w:r>
        <w:t>))</w:t>
      </w:r>
      <w:r>
        <w:rPr/>
        <w:t xml:space="preserve"> </w:t>
      </w:r>
      <w:r>
        <w:rPr>
          <w:u w:val="single"/>
        </w:rPr>
        <w:t xml:space="preserve">which may include other price-related factors identified</w:t>
      </w:r>
      <w:r>
        <w:rPr/>
        <w:t xml:space="preserve"> in the request for proposal. </w:t>
      </w:r>
      <w:r>
        <w:rPr>
          <w:u w:val="single"/>
        </w:rPr>
        <w:t xml:space="preserve">In no event shall a price-related factor include a request for overall project budget, estimate, or bid.</w:t>
      </w:r>
      <w:r>
        <w:rPr/>
        <w:t xml:space="preserve"> The public body shall establish a time and place for the opening of sealed bids </w:t>
      </w:r>
      <w:r>
        <w:t>((</w:t>
      </w:r>
      <w:r>
        <w:rPr>
          <w:strike/>
        </w:rPr>
        <w:t xml:space="preserve">for the percent fee on the estimated maximum allowable construction cost and the fixed amount for the general conditions work specified in the request for proposal</w:t>
      </w:r>
      <w:r>
        <w:t>))</w:t>
      </w:r>
      <w:r>
        <w:rPr/>
        <w:t xml:space="preserve">.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370</w:t>
      </w:r>
      <w:r>
        <w:rPr/>
        <w:t xml:space="preserve"> and 2014 c 42 s 6 are each amended to read as follows:</w:t>
      </w:r>
    </w:p>
    <w:p>
      <w:pPr>
        <w:spacing w:before="0" w:after="0" w:line="408" w:lineRule="exact"/>
        <w:ind w:left="0" w:right="0" w:firstLine="576"/>
        <w:jc w:val="left"/>
      </w:pPr>
      <w:r>
        <w:rPr/>
        <w:t xml:space="preserve">(1) The maximum allowable construction cost shall be used to establish a total contract cost for which the general contractor/construction manager shall provide a performance and payment bond. The maximum allowable construction cost shall be negotiated between the public body and the selected firm when the construction documents and specifications are at least ninety percent complete.</w:t>
      </w:r>
    </w:p>
    <w:p>
      <w:pPr>
        <w:spacing w:before="0" w:after="0" w:line="408" w:lineRule="exact"/>
        <w:ind w:left="0" w:right="0" w:firstLine="576"/>
        <w:jc w:val="left"/>
      </w:pPr>
      <w:r>
        <w:rPr/>
        <w:t xml:space="preserve">(2) Major bid packages may be bid in accordance with RCW 39.10.380 before agreement on the maximum allowable construction cost between the public body and the selected general contractor/construction manager. The general contractor/construction manager may issue an intent to award to the responsible bidder submitting the lowest responsive bid.</w:t>
      </w:r>
    </w:p>
    <w:p>
      <w:pPr>
        <w:spacing w:before="0" w:after="0" w:line="408" w:lineRule="exact"/>
        <w:ind w:left="0" w:right="0" w:firstLine="576"/>
        <w:jc w:val="left"/>
      </w:pPr>
      <w:r>
        <w:rPr/>
        <w:t xml:space="preserve">(3) The public body may, at its option, authorize the general contractor/construction manager to proceed with the bidding and award of bid packages and construction before receipt of complete project plans and specifications. Any contracts awarded under this subsection shall be incorporated in the negotiated maximum allowable construction cost.</w:t>
      </w:r>
    </w:p>
    <w:p>
      <w:pPr>
        <w:spacing w:before="0" w:after="0" w:line="408" w:lineRule="exact"/>
        <w:ind w:left="0" w:right="0" w:firstLine="576"/>
        <w:jc w:val="left"/>
      </w:pPr>
      <w:r>
        <w:rPr/>
        <w:t xml:space="preserve">(4) The total contract cost includes the fixed amount for the detailed specified general conditions work, the negotiated maximum allowable construction cost, the negotiated support services, and the percent fee on the negotiated maximum allowable construction cost. </w:t>
      </w:r>
      <w:r>
        <w:t>((</w:t>
      </w:r>
      <w:r>
        <w:rPr>
          <w:strike/>
        </w:rPr>
        <w:t xml:space="preserve">Negotiated support services may be included in the specified general conditions at the discretion of the public body.</w:t>
      </w:r>
      <w:r>
        <w:t>))</w:t>
      </w:r>
      <w:r>
        <w:rPr/>
        <w:t xml:space="preserve"> </w:t>
      </w:r>
      <w:r>
        <w:rPr>
          <w:u w:val="single"/>
        </w:rPr>
        <w:t xml:space="preserve">Unless portions or all are converted to lump sum, negotiated support services shall be treated as a contractual allowance, subject to reconciliation at the conclusion of work.</w:t>
      </w:r>
    </w:p>
    <w:p>
      <w:pPr>
        <w:spacing w:before="0" w:after="0" w:line="408" w:lineRule="exact"/>
        <w:ind w:left="0" w:right="0" w:firstLine="576"/>
        <w:jc w:val="left"/>
      </w:pPr>
      <w:r>
        <w:rPr/>
        <w:t xml:space="preserve">(5) If the public body is unable to negotiate a satisfactory maximum allowable construction cost with the firm selected that the public body determines to be fair, reasonable, and within the available funds, negotiations with that firm shall be formally terminated and the public body shall negotiate with the next highest scored firm and continue until an agreement is reached or the process is terminated.</w:t>
      </w:r>
    </w:p>
    <w:p>
      <w:pPr>
        <w:spacing w:before="0" w:after="0" w:line="408" w:lineRule="exact"/>
        <w:ind w:left="0" w:right="0" w:firstLine="576"/>
        <w:jc w:val="left"/>
      </w:pPr>
      <w:r>
        <w:rPr/>
        <w:t xml:space="preserve">(6) If the maximum allowable construction cost varies more than </w:t>
      </w:r>
      <w:r>
        <w:t>((</w:t>
      </w:r>
      <w:r>
        <w:rPr>
          <w:strike/>
        </w:rPr>
        <w:t xml:space="preserve">fifteen</w:t>
      </w:r>
      <w:r>
        <w:t>))</w:t>
      </w:r>
      <w:r>
        <w:rPr/>
        <w:t xml:space="preserve"> </w:t>
      </w:r>
      <w:r>
        <w:rPr>
          <w:u w:val="single"/>
        </w:rPr>
        <w:t xml:space="preserve">15</w:t>
      </w:r>
      <w:r>
        <w:rPr/>
        <w:t xml:space="preserve"> percent from the bid estimated maximum allowable construction cost due to requested and approved changes in the scope by the public body, the percent fee shall be renegotiated.</w:t>
      </w:r>
    </w:p>
    <w:p>
      <w:pPr>
        <w:spacing w:before="0" w:after="0" w:line="408" w:lineRule="exact"/>
        <w:ind w:left="0" w:right="0" w:firstLine="576"/>
        <w:jc w:val="left"/>
      </w:pPr>
      <w:r>
        <w:t>((</w:t>
      </w:r>
      <w:r>
        <w:rPr>
          <w:strike/>
        </w:rPr>
        <w:t xml:space="preserve">(7) As part of the negotiation of the maximum allowable construction cost under subsection (1) of this section, on a project that the public body has elected to procure as a heavy civil construction project:</w:t>
      </w:r>
    </w:p>
    <w:p>
      <w:pPr>
        <w:spacing w:before="0" w:after="0" w:line="408" w:lineRule="exact"/>
        <w:ind w:left="0" w:right="0" w:firstLine="576"/>
        <w:jc w:val="left"/>
      </w:pPr>
      <w:r>
        <w:rPr>
          <w:strike/>
        </w:rPr>
        <w:t xml:space="preserve">(a) The general contractor/construction manager shall submit a proposed construction management and contracting plan, which must include, at a minimum:</w:t>
      </w:r>
    </w:p>
    <w:p>
      <w:pPr>
        <w:spacing w:before="0" w:after="0" w:line="408" w:lineRule="exact"/>
        <w:ind w:left="0" w:right="0" w:firstLine="576"/>
        <w:jc w:val="left"/>
      </w:pPr>
      <w:r>
        <w:rPr>
          <w:strike/>
        </w:rPr>
        <w:t xml:space="preserve">(i) The scope of work and cost estimates for each bid package;</w:t>
      </w:r>
    </w:p>
    <w:p>
      <w:pPr>
        <w:spacing w:before="0" w:after="0" w:line="408" w:lineRule="exact"/>
        <w:ind w:left="0" w:right="0" w:firstLine="576"/>
        <w:jc w:val="left"/>
      </w:pPr>
      <w:r>
        <w:rPr>
          <w:strike/>
        </w:rPr>
        <w:t xml:space="preserve">(ii) A proposed price and scope of work for the negotiated self-perform portion of the project;</w:t>
      </w:r>
    </w:p>
    <w:p>
      <w:pPr>
        <w:spacing w:before="0" w:after="0" w:line="408" w:lineRule="exact"/>
        <w:ind w:left="0" w:right="0" w:firstLine="576"/>
        <w:jc w:val="left"/>
      </w:pPr>
      <w:r>
        <w:rPr>
          <w:strike/>
        </w:rPr>
        <w:t xml:space="preserve">(iii)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strike/>
        </w:rPr>
        <w:t xml:space="preserve">(iv) The general contractor/construction manager's updated outreach plan to include small business entities, disadvantaged business entities,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strike/>
        </w:rPr>
        <w:t xml:space="preserve">(b)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strike/>
        </w:rPr>
        <w:t xml:space="preserve">(c) The negotiated self-perform portion of the project must not exceed fifty percent of the cost of the work to construct the project;</w:t>
      </w:r>
    </w:p>
    <w:p>
      <w:pPr>
        <w:spacing w:before="0" w:after="0" w:line="408" w:lineRule="exact"/>
        <w:ind w:left="0" w:right="0" w:firstLine="576"/>
        <w:jc w:val="left"/>
      </w:pPr>
      <w:r>
        <w:rPr>
          <w:strike/>
        </w:rPr>
        <w:t xml:space="preserve">(d) Subject to the limitation of RCW 39.10.390(4),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strike/>
        </w:rPr>
        <w:t xml:space="preserve">(e) The public body and general contractor/construction manager shall negotiate, to the public body's satisfaction, a fair and reasonable outreach plan;</w:t>
      </w:r>
    </w:p>
    <w:p>
      <w:pPr>
        <w:spacing w:before="0" w:after="0" w:line="408" w:lineRule="exact"/>
        <w:ind w:left="0" w:right="0" w:firstLine="576"/>
        <w:jc w:val="left"/>
      </w:pPr>
      <w:r>
        <w:rPr>
          <w:strike/>
        </w:rPr>
        <w:t xml:space="preserve">(f) If the public body is unable to negotiate to its reasonable satisfaction a component of this subsection (7), negotiations with the firm must be terminated and the public body shall negotiate with the next highest scored firm and continue until an agreement is reached or the process is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2013 c 222 s 14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w:t>
      </w:r>
      <w:r>
        <w:rPr>
          <w:u w:val="single"/>
        </w:rPr>
        <w:t xml:space="preserve">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w:t>
      </w:r>
      <w:r>
        <w:rPr/>
        <w:t xml:space="preserve">.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w:t>
      </w:r>
      <w:r>
        <w:rPr>
          <w:u w:val="single"/>
        </w:rPr>
        <w:t xml:space="preserve">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disadvantaged business enterprises.</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w:t>
      </w:r>
      <w:r>
        <w:t>((</w:t>
      </w:r>
      <w:r>
        <w:rPr>
          <w:strike/>
        </w:rPr>
        <w:t xml:space="preserve">three hundred thousand dollars</w:t>
      </w:r>
      <w:r>
        <w:t>))</w:t>
      </w:r>
      <w:r>
        <w:rPr/>
        <w:t xml:space="preserve"> </w:t>
      </w:r>
      <w:r>
        <w:rPr>
          <w:u w:val="single"/>
        </w:rPr>
        <w:t xml:space="preserve">$300,000</w:t>
      </w:r>
      <w:r>
        <w:rPr/>
        <w:t xml:space="preserve"> shall post a bid bond. All subcontractors who are awarded a contract over </w:t>
      </w:r>
      <w:r>
        <w:t>((</w:t>
      </w:r>
      <w:r>
        <w:rPr>
          <w:strike/>
        </w:rPr>
        <w:t xml:space="preserve">three hundred thousand dollars</w:t>
      </w:r>
      <w:r>
        <w:t>))</w:t>
      </w:r>
      <w:r>
        <w:rPr/>
        <w:t xml:space="preserve"> </w:t>
      </w:r>
      <w:r>
        <w:rPr>
          <w:u w:val="single"/>
        </w:rPr>
        <w:t xml:space="preserve">$300,000</w:t>
      </w:r>
      <w:r>
        <w:rPr/>
        <w:t xml:space="preserve">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w:t>
      </w:r>
      <w:r>
        <w:rPr>
          <w:u w:val="single"/>
        </w:rPr>
        <w:t xml:space="preserve">to reduce cost</w:t>
      </w:r>
      <w:r>
        <w:rPr/>
        <w:t xml:space="preserve">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w:t>
      </w:r>
      <w:r>
        <w:t>((</w:t>
      </w:r>
      <w:r>
        <w:rPr>
          <w:strike/>
        </w:rPr>
        <w:t xml:space="preserve">available funds</w:t>
      </w:r>
      <w:r>
        <w:t>))</w:t>
      </w:r>
      <w:r>
        <w:rPr/>
        <w:t xml:space="preserve"> </w:t>
      </w:r>
      <w:r>
        <w:rPr>
          <w:u w:val="single"/>
        </w:rPr>
        <w:t xml:space="preserve">published bid package estimates</w:t>
      </w:r>
      <w:r>
        <w:rPr/>
        <w:t xml:space="preserve">; </w:t>
      </w:r>
      <w:r>
        <w:rPr>
          <w:u w:val="single"/>
        </w:rPr>
        <w:t xml:space="preserve">and</w:t>
      </w:r>
    </w:p>
    <w:p>
      <w:pPr>
        <w:spacing w:before="0" w:after="0" w:line="408" w:lineRule="exact"/>
        <w:ind w:left="0" w:right="0" w:firstLine="576"/>
        <w:jc w:val="left"/>
      </w:pPr>
      <w:r>
        <w:rPr/>
        <w:t xml:space="preserve">(b) The apparent low responsive bid or proposal does not exceed the </w:t>
      </w:r>
      <w:r>
        <w:t>((</w:t>
      </w:r>
      <w:r>
        <w:rPr>
          <w:strike/>
        </w:rPr>
        <w:t xml:space="preserve">available funds by the greater of one hundred twenty-five thousand dollars or two percent for projects valued over ten million dollars; and</w:t>
      </w:r>
    </w:p>
    <w:p>
      <w:pPr>
        <w:spacing w:before="0" w:after="0" w:line="408" w:lineRule="exact"/>
        <w:ind w:left="0" w:right="0" w:firstLine="576"/>
        <w:jc w:val="left"/>
      </w:pPr>
      <w:r>
        <w:rPr>
          <w:strike/>
        </w:rPr>
        <w:t xml:space="preserve">(c) The negotiated adjustment will bring the bid or proposal price within the amount of available funds</w:t>
      </w:r>
      <w:r>
        <w:t>))</w:t>
      </w:r>
      <w:r>
        <w:rPr/>
        <w:t xml:space="preserve"> </w:t>
      </w:r>
      <w:r>
        <w:rPr>
          <w:u w:val="single"/>
        </w:rPr>
        <w:t xml:space="preserve">published bid package estimates by more than 10 percent</w:t>
      </w:r>
      <w:r>
        <w:rPr/>
        <w:t xml:space="preserve">.</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w:t>
      </w:r>
      <w:r>
        <w:rPr>
          <w:u w:val="single"/>
        </w:rPr>
        <w:t xml:space="preserve">to the public body</w:t>
      </w:r>
      <w:r>
        <w:rPr/>
        <w:t xml:space="preserve">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2013 c 222 s 15 are each amended to read as follows:</w:t>
      </w:r>
    </w:p>
    <w:p>
      <w:pPr>
        <w:spacing w:before="0" w:after="0" w:line="408" w:lineRule="exact"/>
        <w:ind w:left="0" w:right="0" w:firstLine="576"/>
        <w:jc w:val="left"/>
      </w:pPr>
      <w:r>
        <w:rPr>
          <w:u w:val="single"/>
        </w:rPr>
        <w:t xml:space="preserve">The selection process in this section may be used by public bodies certified under RCW 39.10.270. It may also be used by noncertified public bodies if this selection process has been approved for the project by the project review committee.</w:t>
      </w:r>
      <w:r>
        <w:rPr/>
        <w:t xml:space="preserve"> As an alternative to the subcontractor selection process outlined in RCW 39.10.380, a general contractor/construction manager may, with the approval of the public body, select </w:t>
      </w:r>
      <w:r>
        <w:t>((</w:t>
      </w:r>
      <w:r>
        <w:rPr>
          <w:strike/>
        </w:rPr>
        <w:t xml:space="preserve">mechanical subcontractors, electrical</w:t>
      </w:r>
      <w:r>
        <w:t>))</w:t>
      </w:r>
      <w:r>
        <w:rPr/>
        <w:t xml:space="preserve"> </w:t>
      </w:r>
      <w:r>
        <w:rPr>
          <w:u w:val="single"/>
        </w:rPr>
        <w:t xml:space="preserve">one or more</w:t>
      </w:r>
      <w:r>
        <w:rPr/>
        <w:t xml:space="preserve"> subcontractors</w:t>
      </w:r>
      <w:r>
        <w:t>((</w:t>
      </w:r>
      <w:r>
        <w:rPr>
          <w:strike/>
        </w:rPr>
        <w:t xml:space="preserve">, or both,</w:t>
      </w:r>
      <w:r>
        <w:t>))</w:t>
      </w:r>
      <w:r>
        <w:rPr/>
        <w:t xml:space="preserve"> using the process outlined in this section. This alternative selection process may only be used when the anticipated value of the subcontract will exceed three million dollars.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w:t>
      </w:r>
      <w:r>
        <w:t>((</w:t>
      </w:r>
      <w:r>
        <w:rPr>
          <w:strike/>
        </w:rPr>
        <w:t xml:space="preserve">a</w:t>
      </w:r>
      <w:r>
        <w:t>))</w:t>
      </w:r>
      <w:r>
        <w:rPr/>
        <w:t xml:space="preserve"> </w:t>
      </w:r>
      <w:r>
        <w:rPr>
          <w:u w:val="single"/>
        </w:rPr>
        <w:t xml:space="preserve">the same</w:t>
      </w:r>
      <w:r>
        <w:rPr/>
        <w:t xml:space="preserve"> legal newspaper </w:t>
      </w:r>
      <w:r>
        <w:rPr>
          <w:u w:val="single"/>
        </w:rPr>
        <w:t xml:space="preserve">where the public solicitation of proposals is</w:t>
      </w:r>
      <w:r>
        <w:rPr/>
        <w:t xml:space="preserve"> published </w:t>
      </w:r>
      <w:r>
        <w:t>((</w:t>
      </w:r>
      <w:r>
        <w:rPr>
          <w:strike/>
        </w:rPr>
        <w:t xml:space="preserve">in or as near as possible to that part of the county where the public work will be constructed</w:t>
      </w:r>
      <w:r>
        <w:t>))</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w:t>
      </w:r>
      <w:r>
        <w:rPr/>
        <w:t xml:space="preserve">. Notice must be published at least fourteen calendar days before conducting a public hearing. The notice must include the date, time, and location of the hearing; a statement justifying the basis and need for the alternative selection process; how interested parties may, prior to the hearing, obtain the </w:t>
      </w:r>
      <w:r>
        <w:rPr>
          <w:u w:val="single"/>
        </w:rPr>
        <w:t xml:space="preserve">following: (i) The</w:t>
      </w:r>
      <w:r>
        <w:rPr/>
        <w:t xml:space="preserve"> evaluation criteria and applicable weight given to each criteria that will be used for evaluation</w:t>
      </w:r>
      <w:r>
        <w:rPr>
          <w:u w:val="single"/>
        </w:rPr>
        <w:t xml:space="preserve">, including clear definitions of what should be considered specified general conditions work and what should be considered the fee</w:t>
      </w:r>
      <w:r>
        <w:rPr/>
        <w:t xml:space="preserve">; and </w:t>
      </w:r>
      <w:r>
        <w:rPr>
          <w:u w:val="single"/>
        </w:rPr>
        <w:t xml:space="preserve">(ii)</w:t>
      </w:r>
      <w:r>
        <w:rPr/>
        <w:t xml:space="preserve"> protest procedures including time limits for filing a protest, which may</w:t>
      </w:r>
      <w:r>
        <w:rPr>
          <w:u w:val="single"/>
        </w:rPr>
        <w:t xml:space="preserve">,</w:t>
      </w:r>
      <w:r>
        <w:rPr/>
        <w:t xml:space="preserve"> in no event, limit the time to file a protest to fewer than four business days from the date the proposer was notified of the selection decision</w:t>
      </w:r>
      <w:r>
        <w:rPr>
          <w:u w:val="single"/>
        </w:rPr>
        <w:t xml:space="preserve">. The evaluation criteria, weights assigned to each criteria, and justification for using this selection process must be made available upon request at least seven calendar days before the public hearing</w:t>
      </w:r>
      <w:r>
        <w:rPr/>
        <w:t xml:space="preserve">;</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w:t>
      </w:r>
      <w:r>
        <w:t>((</w:t>
      </w:r>
      <w:r>
        <w:rPr>
          <w:strike/>
        </w:rPr>
        <w:t xml:space="preserve">All protests of the decision to use the alternative selection process must be in writing and submitted to the public body within seven calendar days of the final determination.</w:t>
      </w:r>
      <w:r>
        <w:t>))</w:t>
      </w:r>
      <w:r>
        <w:rPr/>
        <w:t xml:space="preserve"> </w:t>
      </w:r>
      <w:r>
        <w:rPr>
          <w:u w:val="single"/>
        </w:rPr>
        <w:t xml:space="preserve">The final determination shall state the reasons the alternative selection process is determined to be in the best interests of the public and shall reasonably address the comments received regarding the criteria and weights for each criterion.</w:t>
      </w:r>
      <w:r>
        <w:rPr/>
        <w:t xml:space="preserve"> Any modifications to the criteria, weights, and protest procedures based on comments received during the public hearing process must be included in the final determination. </w:t>
      </w:r>
      <w:r>
        <w:rPr>
          <w:u w:val="single"/>
        </w:rPr>
        <w:t xml:space="preserve">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r>
        <w:rPr>
          <w:u w:val="single"/>
        </w:rPr>
        <w:t xml:space="preserve">, along with a description of the project's unique aspects, complexities, and challenges</w:t>
      </w:r>
      <w:r>
        <w:rPr/>
        <w:t xml:space="preserve">;</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w:t>
      </w:r>
      <w:r>
        <w:rPr>
          <w:u w:val="single"/>
        </w:rPr>
        <w:t xml:space="preserve">to deliver projects similar in size, scope, or complexity</w:t>
      </w:r>
      <w:r>
        <w:rPr/>
        <w:t xml:space="preserve">;</w:t>
      </w:r>
    </w:p>
    <w:p>
      <w:pPr>
        <w:spacing w:before="0" w:after="0" w:line="408" w:lineRule="exact"/>
        <w:ind w:left="0" w:right="0" w:firstLine="576"/>
        <w:jc w:val="left"/>
      </w:pPr>
      <w:r>
        <w:rPr/>
        <w:t xml:space="preserve">(b) The firm's past performance on </w:t>
      </w:r>
      <w:r>
        <w:t>((</w:t>
      </w:r>
      <w:r>
        <w:rPr>
          <w:strike/>
        </w:rPr>
        <w:t xml:space="preserve">similar</w:t>
      </w:r>
      <w:r>
        <w:t>))</w:t>
      </w:r>
      <w:r>
        <w:rPr/>
        <w:t xml:space="preserve"> projects </w:t>
      </w:r>
      <w:r>
        <w:rPr>
          <w:u w:val="single"/>
        </w:rPr>
        <w:t xml:space="preserve">similar in size, scope, or complexity</w:t>
      </w:r>
      <w:r>
        <w:rPr/>
        <w:t xml:space="preserve">;</w:t>
      </w:r>
    </w:p>
    <w:p>
      <w:pPr>
        <w:spacing w:before="0" w:after="0" w:line="408" w:lineRule="exact"/>
        <w:ind w:left="0" w:right="0" w:firstLine="576"/>
        <w:jc w:val="left"/>
      </w:pPr>
      <w:r>
        <w:rPr/>
        <w:t xml:space="preserve">(c) The firm's ability to meet time and budget requirements </w:t>
      </w:r>
      <w:r>
        <w:rPr>
          <w:u w:val="single"/>
        </w:rPr>
        <w:t xml:space="preserve">on projects similar in size, scope, or complexity</w:t>
      </w:r>
      <w:r>
        <w:rPr/>
        <w:t xml:space="preserve">;</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w:t>
      </w:r>
      <w:r>
        <w:t>((</w:t>
      </w:r>
      <w:r>
        <w:rPr>
          <w:strike/>
        </w:rPr>
        <w:t xml:space="preserve">outreach to minority and women-owned businesses</w:t>
      </w:r>
      <w:r>
        <w:t>))</w:t>
      </w:r>
      <w:r>
        <w:rPr/>
        <w:t xml:space="preserve"> </w:t>
      </w:r>
      <w:r>
        <w:rPr>
          <w:u w:val="single"/>
        </w:rPr>
        <w:t xml:space="preserve">inclusion of disadvantaged business enterprises, to the extent permitted by law</w:t>
      </w:r>
      <w:r>
        <w:rPr/>
        <w:t xml:space="preserve">;</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w:t>
      </w:r>
      <w:r>
        <w:t>((</w:t>
      </w:r>
      <w:r>
        <w:rPr>
          <w:strike/>
        </w:rPr>
        <w:t xml:space="preserve">The firm's capacity to successfully complete the project;</w:t>
      </w:r>
    </w:p>
    <w:p>
      <w:pPr>
        <w:spacing w:before="0" w:after="0" w:line="408" w:lineRule="exact"/>
        <w:ind w:left="0" w:right="0" w:firstLine="576"/>
        <w:jc w:val="left"/>
      </w:pPr>
      <w:r>
        <w:rPr>
          <w:strike/>
        </w:rPr>
        <w:t xml:space="preserve">(h)</w:t>
      </w:r>
      <w:r>
        <w:t>))</w:t>
      </w:r>
      <w:r>
        <w:rPr/>
        <w:t xml:space="preserve"> The firm's approach to executing the project </w:t>
      </w:r>
      <w:r>
        <w:rPr>
          <w:u w:val="single"/>
        </w:rPr>
        <w:t xml:space="preserve">based on its delivery of other projects similar in size, scope, or complexity</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firm's approach to safety on the project;</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firm's safety history;</w:t>
      </w:r>
    </w:p>
    <w:p>
      <w:pPr>
        <w:spacing w:before="0" w:after="0" w:line="408" w:lineRule="exact"/>
        <w:ind w:left="0" w:right="0" w:firstLine="576"/>
        <w:jc w:val="left"/>
      </w:pPr>
      <w:r>
        <w:rPr>
          <w:u w:val="single"/>
        </w:rPr>
        <w:t xml:space="preserve">(j) If interviews are part of the selection process, the solicitation shall describe how interviews will be scored or evaluated, and evaluations shall be included in the written selection summary;</w:t>
      </w:r>
      <w:r>
        <w:rPr/>
        <w:t xml:space="preserve">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w:t>
      </w:r>
      <w:r>
        <w:rPr>
          <w:u w:val="single"/>
        </w:rPr>
        <w:t xml:space="preserve">Scoring of the nonprice factors shall be added to the scoring of the fee and cost proposals to determine the highest scored firm.</w:t>
      </w:r>
      <w:r>
        <w:rPr/>
        <w:t xml:space="preserve"> The scoring of the nonprice factors must be made available at the </w:t>
      </w:r>
      <w:r>
        <w:rPr>
          <w:u w:val="single"/>
        </w:rPr>
        <w:t xml:space="preserve">public</w:t>
      </w:r>
      <w:r>
        <w:rPr/>
        <w:t xml:space="preserve">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w:t>
      </w:r>
      <w:r>
        <w:t>((</w:t>
      </w:r>
      <w:r>
        <w:rPr>
          <w:strike/>
        </w:rPr>
        <w:t xml:space="preserve">mechanical or electrical</w:t>
      </w:r>
      <w:r>
        <w:t>))</w:t>
      </w:r>
      <w:r>
        <w:rPr/>
        <w:t xml:space="preserv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w:t>
      </w:r>
      <w:r>
        <w:t>((</w:t>
      </w:r>
      <w:r>
        <w:rPr>
          <w:strike/>
        </w:rPr>
        <w:t xml:space="preserve">mechanical contractor or electrical contractor</w:t>
      </w:r>
      <w:r>
        <w:t>))</w:t>
      </w:r>
      <w:r>
        <w:rPr/>
        <w:t xml:space="preserve"> </w:t>
      </w:r>
      <w:r>
        <w:rPr>
          <w:u w:val="single"/>
        </w:rPr>
        <w:t xml:space="preserve">subcontractor</w:t>
      </w:r>
      <w:r>
        <w:rPr/>
        <w:t xml:space="preserve">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w:t>
      </w:r>
      <w:r>
        <w:t>((</w:t>
      </w:r>
      <w:r>
        <w:rPr>
          <w:strike/>
        </w:rPr>
        <w:t xml:space="preserve">mechanical contractor or the electrical contractor</w:t>
      </w:r>
      <w:r>
        <w:t>))</w:t>
      </w:r>
      <w:r>
        <w:rPr/>
        <w:t xml:space="preserve"> </w:t>
      </w:r>
      <w:r>
        <w:rPr>
          <w:u w:val="single"/>
        </w:rPr>
        <w:t xml:space="preserve">subcontractor</w:t>
      </w:r>
      <w:r>
        <w:rPr/>
        <w:t xml:space="preserve"> is completed for more than the maximum allowable subcontract cost, the additional cost is the responsibility of that subcontractor. An independent audit, paid for by the public body, must be conducted to confirm the proper accrual of costs </w:t>
      </w:r>
      <w:r>
        <w:t>((</w:t>
      </w:r>
      <w:r>
        <w:rPr>
          <w:strike/>
        </w:rPr>
        <w:t xml:space="preserve">as outlined in the contract</w:t>
      </w:r>
      <w:r>
        <w:t>))</w:t>
      </w:r>
      <w:r>
        <w:rPr/>
        <w:t xml:space="preserve">. </w:t>
      </w:r>
      <w:r>
        <w:rPr>
          <w:u w:val="single"/>
        </w:rPr>
        <w:t xml:space="preserve">The public body or general contractor/construction manager shall define the scope of the audit in the contract.</w:t>
      </w:r>
    </w:p>
    <w:p>
      <w:pPr>
        <w:spacing w:before="0" w:after="0" w:line="408" w:lineRule="exact"/>
        <w:ind w:left="0" w:right="0" w:firstLine="576"/>
        <w:jc w:val="left"/>
      </w:pPr>
      <w:r>
        <w:rPr/>
        <w:t xml:space="preserve">(12) A </w:t>
      </w:r>
      <w:r>
        <w:t>((</w:t>
      </w:r>
      <w:r>
        <w:rPr>
          <w:strike/>
        </w:rPr>
        <w:t xml:space="preserve">mechanical or electrical contractor</w:t>
      </w:r>
      <w:r>
        <w:t>))</w:t>
      </w:r>
      <w:r>
        <w:rPr/>
        <w:t xml:space="preserve"> </w:t>
      </w:r>
      <w:r>
        <w:rPr>
          <w:u w:val="single"/>
        </w:rPr>
        <w:t xml:space="preserve">subcontractor</w:t>
      </w:r>
      <w:r>
        <w:rPr/>
        <w:t xml:space="preserve">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390</w:t>
      </w:r>
      <w:r>
        <w:rPr/>
        <w:t xml:space="preserve"> and 2014 c 42 s 7 are each amended to read as follows:</w:t>
      </w:r>
    </w:p>
    <w:p>
      <w:pPr>
        <w:spacing w:before="0" w:after="0" w:line="408" w:lineRule="exact"/>
        <w:ind w:left="0" w:right="0" w:firstLine="576"/>
        <w:jc w:val="left"/>
      </w:pPr>
      <w:r>
        <w:rPr/>
        <w:t xml:space="preserve">(1) Except as provided in this section, bidding on subcontract work or for the supply of equipment or materials by the general contractor/construction manager or its subsidiaries is prohibited.</w:t>
      </w:r>
    </w:p>
    <w:p>
      <w:pPr>
        <w:spacing w:before="0" w:after="0" w:line="408" w:lineRule="exact"/>
        <w:ind w:left="0" w:right="0" w:firstLine="576"/>
        <w:jc w:val="left"/>
      </w:pPr>
      <w:r>
        <w:rPr/>
        <w:t xml:space="preserve">(2) The general contractor/construction manager, or its subsidiaries, may bid on subcontract work or for the supply of equipment or materials if:</w:t>
      </w:r>
    </w:p>
    <w:p>
      <w:pPr>
        <w:spacing w:before="0" w:after="0" w:line="408" w:lineRule="exact"/>
        <w:ind w:left="0" w:right="0" w:firstLine="576"/>
        <w:jc w:val="left"/>
      </w:pPr>
      <w:r>
        <w:rPr/>
        <w:t xml:space="preserve">(a) The work within the subcontract bid package or equipment or materials is customarily performed or supplied by the general contractor/construction manager;</w:t>
      </w:r>
    </w:p>
    <w:p>
      <w:pPr>
        <w:spacing w:before="0" w:after="0" w:line="408" w:lineRule="exact"/>
        <w:ind w:left="0" w:right="0" w:firstLine="576"/>
        <w:jc w:val="left"/>
      </w:pPr>
      <w:r>
        <w:rPr/>
        <w:t xml:space="preserve">(b) The bid opening is managed by the public body and is in compliance with RCW 39.10.380; and</w:t>
      </w:r>
    </w:p>
    <w:p>
      <w:pPr>
        <w:spacing w:before="0" w:after="0" w:line="408" w:lineRule="exact"/>
        <w:ind w:left="0" w:right="0" w:firstLine="576"/>
        <w:jc w:val="left"/>
      </w:pPr>
      <w:r>
        <w:rPr/>
        <w:t xml:space="preserve">(c) Notification of the general contractor/construction manager's intention to bid is included in the public solicitation of bids for the bid package or for the equipment or materials.</w:t>
      </w:r>
    </w:p>
    <w:p>
      <w:pPr>
        <w:spacing w:before="0" w:after="0" w:line="408" w:lineRule="exact"/>
        <w:ind w:left="0" w:right="0" w:firstLine="576"/>
        <w:jc w:val="left"/>
      </w:pPr>
      <w:r>
        <w:rPr/>
        <w:t xml:space="preserve">(3) In no event may the general contractor/construction manager or its subsidiaries assign warranty responsibility or the terms of its contract or purchase order with vendors for equipment or material purchases to subcontract bid package bidders or subcontractors who have been awarded a contract. The value of subcontract work performed and equipment and materials supplied by the general contractor/construction manager may not exceed </w:t>
      </w:r>
      <w:r>
        <w:t>((</w:t>
      </w:r>
      <w:r>
        <w:rPr>
          <w:strike/>
        </w:rPr>
        <w:t xml:space="preserve">thirty</w:t>
      </w:r>
      <w:r>
        <w:t>))</w:t>
      </w:r>
      <w:r>
        <w:rPr/>
        <w:t xml:space="preserve"> </w:t>
      </w:r>
      <w:r>
        <w:rPr>
          <w:u w:val="single"/>
        </w:rPr>
        <w:t xml:space="preserve">30</w:t>
      </w:r>
      <w:r>
        <w:rPr/>
        <w:t xml:space="preserve"> percent of the negotiated maximum allowable construction cost, unless procured as a heavy civil construction project under this chapter. Negotiated support services performed by the general contractor/construction manager shall not be considered subcontract work for purposes of this subsection.</w:t>
      </w:r>
    </w:p>
    <w:p>
      <w:pPr>
        <w:spacing w:before="0" w:after="0" w:line="408" w:lineRule="exact"/>
        <w:ind w:left="0" w:right="0" w:firstLine="576"/>
        <w:jc w:val="left"/>
      </w:pPr>
      <w:r>
        <w:t>((</w:t>
      </w:r>
      <w:r>
        <w:rPr>
          <w:strike/>
        </w:rPr>
        <w:t xml:space="preserve">(4) Notwithstanding any contrary provision of this chapter, for a project that a public body has elected to procure as a heavy civil construction project under this chapter, at least thirty percent of the cost of the work to construct the project included in the negotiated maximum allowable construction cost must be procured through competitive sealed bidding in which bidding by the general contractor/construction manager or its subsidiaries is prohibited.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400</w:t>
      </w:r>
      <w:r>
        <w:rPr/>
        <w:t xml:space="preserve"> and 2013 c 222 s 17 are each amended to read as follows:</w:t>
      </w:r>
    </w:p>
    <w:p>
      <w:pPr>
        <w:spacing w:before="0" w:after="0" w:line="408" w:lineRule="exact"/>
        <w:ind w:left="0" w:right="0" w:firstLine="576"/>
        <w:jc w:val="left"/>
      </w:pPr>
      <w:r>
        <w:rPr/>
        <w:t xml:space="preserve">(1) If determination of subcontractor eligibility prior to seeking bids is in the best interest of the project and critical to the successful completion of a subcontract bid package, the general contractor/construction manager and the public body may determine subcontractor eligibility to bid. The general contractor/construction manager and the public body must:</w:t>
      </w:r>
    </w:p>
    <w:p>
      <w:pPr>
        <w:spacing w:before="0" w:after="0" w:line="408" w:lineRule="exact"/>
        <w:ind w:left="0" w:right="0" w:firstLine="576"/>
        <w:jc w:val="left"/>
      </w:pPr>
      <w:r>
        <w:rPr/>
        <w:t xml:space="preserve">(a) Conduct a hearing and provide an opportunity for any interested party to submit written and verbal comments regarding the justification for conducting bidder eligibility, the evaluation criteria, and weights for each criteria and subcriteria;</w:t>
      </w:r>
    </w:p>
    <w:p>
      <w:pPr>
        <w:spacing w:before="0" w:after="0" w:line="408" w:lineRule="exact"/>
        <w:ind w:left="0" w:right="0" w:firstLine="576"/>
        <w:jc w:val="left"/>
      </w:pPr>
      <w:r>
        <w:rPr/>
        <w:t xml:space="preserve">(b) Publish a notice of intent to evaluate and determine bidder eligibility in a legal newspaper published in or as near as possible to that part of the county where the public work will be constructed at least </w:t>
      </w:r>
      <w:r>
        <w:t>((</w:t>
      </w:r>
      <w:r>
        <w:rPr>
          <w:strike/>
        </w:rPr>
        <w:t xml:space="preserve">fourteen</w:t>
      </w:r>
      <w:r>
        <w:t>))</w:t>
      </w:r>
      <w:r>
        <w:rPr/>
        <w:t xml:space="preserve"> </w:t>
      </w:r>
      <w:r>
        <w:rPr>
          <w:u w:val="single"/>
        </w:rPr>
        <w:t xml:space="preserve">14</w:t>
      </w:r>
      <w:r>
        <w:rPr/>
        <w:t xml:space="preserve"> calendar days before conducting a public hearing</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subcontractor eligibility prior to seeking bids</w:t>
      </w:r>
      <w:r>
        <w:rPr/>
        <w:t xml:space="preserve">;</w:t>
      </w:r>
    </w:p>
    <w:p>
      <w:pPr>
        <w:spacing w:before="0" w:after="0" w:line="408" w:lineRule="exact"/>
        <w:ind w:left="0" w:right="0" w:firstLine="576"/>
        <w:jc w:val="left"/>
      </w:pPr>
      <w:r>
        <w:rPr/>
        <w:t xml:space="preserve">(c) Ensure the public hearing notice includes the date, time, and location of the hearing, a statement justifying the basis and need for performing eligibility analysis before bid opening, and how interested parties may, at least five days before the hearing, obtain the specific eligibility criteria and applicable weights given to each criteria and subcriteria that will be used during evaluation;</w:t>
      </w:r>
    </w:p>
    <w:p>
      <w:pPr>
        <w:spacing w:before="0" w:after="0" w:line="408" w:lineRule="exact"/>
        <w:ind w:left="0" w:right="0" w:firstLine="576"/>
        <w:jc w:val="left"/>
      </w:pPr>
      <w:r>
        <w:rPr/>
        <w:t xml:space="preserve">(d) After the public hearing, consider written and verbal comments received and determine if establishing bidder eligibility in advance of seeking bids is in the best interests of the project and critical to the successful completion of a subcontract bid package; and</w:t>
      </w:r>
    </w:p>
    <w:p>
      <w:pPr>
        <w:spacing w:before="0" w:after="0" w:line="408" w:lineRule="exact"/>
        <w:ind w:left="0" w:right="0" w:firstLine="576"/>
        <w:jc w:val="left"/>
      </w:pPr>
      <w:r>
        <w:rPr/>
        <w:t xml:space="preserve">(e) Issue a written final determination to all interested parties. All protests of the decision to establish bidder eligibility before issuing a subcontractor bid package must be filed with the superior court within seven calendar days of the final determination. Any modifications to the eligibility criteria and weights shall be based on comments received during the public hearing process and shall be included in the final determination.</w:t>
      </w:r>
    </w:p>
    <w:p>
      <w:pPr>
        <w:spacing w:before="0" w:after="0" w:line="408" w:lineRule="exact"/>
        <w:ind w:left="0" w:right="0" w:firstLine="576"/>
        <w:jc w:val="left"/>
      </w:pPr>
      <w:r>
        <w:rPr/>
        <w:t xml:space="preserve">(2) Determinations of bidder eligibility shall be in accordance with the evaluation criteria and weights for each criteria established in the final determination and shall be provided to interested persons upon request. Any potential bidder determined not to meet eligibility criteria must be afforded one opportunity to establish its eligibility. Protests concerning bidder eligibility determinations shall be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2019 c 212 s 8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w:t>
      </w:r>
      <w:r>
        <w:t>((</w:t>
      </w:r>
      <w:r>
        <w:rPr>
          <w:strike/>
        </w:rPr>
        <w:t xml:space="preserve">make an effort</w:t>
      </w:r>
      <w:r>
        <w:t>))</w:t>
      </w:r>
      <w:r>
        <w:rPr/>
        <w:t xml:space="preserve"> </w:t>
      </w:r>
      <w:r>
        <w:rPr>
          <w:u w:val="single"/>
        </w:rPr>
        <w:t xml:space="preserve">prioritize efforts</w:t>
      </w:r>
      <w:r>
        <w:rPr/>
        <w:t xml:space="preserve">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w:t>
      </w:r>
      <w:r>
        <w:rPr>
          <w:u w:val="single"/>
        </w:rPr>
        <w:t xml:space="preserve">The public body is encouraged to post the request for proposals for job order contracts and the availability and location of the request for proposal documents in other areas, such as websites for business associations, the office of minority and women's business enterprises, and other locations and mediums that will further publicize the opportunities.</w:t>
      </w:r>
      <w:r>
        <w:rPr/>
        <w:t xml:space="preserve">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 </w:t>
      </w:r>
      <w:r>
        <w:rPr>
          <w:u w:val="single"/>
        </w:rPr>
        <w:t xml:space="preserve">and a description of which elements shall be included in the coefficient as necessary to establish a firm fixed price on work orders to be awarded under the job order contract</w:t>
      </w:r>
      <w:r>
        <w:rPr/>
        <w:t xml:space="preserve">;</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w:t>
      </w:r>
      <w:r>
        <w:t>((</w:t>
      </w:r>
      <w:r>
        <w:rPr>
          <w:strike/>
        </w:rPr>
        <w:t xml:space="preserve">proposal price</w:t>
      </w:r>
      <w:r>
        <w:t>))</w:t>
      </w:r>
      <w:r>
        <w:rPr/>
        <w:t xml:space="preserve"> </w:t>
      </w:r>
      <w:r>
        <w:rPr>
          <w:u w:val="single"/>
        </w:rPr>
        <w:t xml:space="preserve">the coefficient</w:t>
      </w:r>
      <w:r>
        <w:rPr/>
        <w:t xml:space="preserv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past performance on approved subcontractor inclusion plans;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w:t>
      </w:r>
      <w:r>
        <w:rPr>
          <w:u w:val="single"/>
        </w:rPr>
        <w:t xml:space="preserve">relevant</w:t>
      </w:r>
      <w:r>
        <w:rPr/>
        <w:t xml:space="preserve"> information </w:t>
      </w:r>
      <w:r>
        <w:t>((</w:t>
      </w:r>
      <w:r>
        <w:rPr>
          <w:strike/>
        </w:rPr>
        <w:t xml:space="preserve">relevant to the project</w:t>
      </w:r>
      <w:r>
        <w:t>))</w:t>
      </w:r>
      <w:r>
        <w:rPr/>
        <w:t xml:space="preserve">.</w:t>
      </w:r>
    </w:p>
    <w:p>
      <w:pPr>
        <w:spacing w:before="0" w:after="0" w:line="408" w:lineRule="exact"/>
        <w:ind w:left="0" w:right="0" w:firstLine="576"/>
        <w:jc w:val="left"/>
      </w:pPr>
      <w:r>
        <w:rPr/>
        <w:t xml:space="preserve">(4) A public body shall establish a committee</w:t>
      </w:r>
      <w:r>
        <w:rPr>
          <w:u w:val="single"/>
        </w:rPr>
        <w:t xml:space="preserve">, including a member with knowledge and experience in state and federal laws, rules, and best practices concerning public contracting for minority, women, and veteran-owned businesses and small businesses,</w:t>
      </w:r>
      <w:r>
        <w:rPr/>
        <w:t xml:space="preserve"> to evaluate the proposals. After the committee has selected the most qualified finalists, the finalists shall submit </w:t>
      </w:r>
      <w:r>
        <w:t>((</w:t>
      </w:r>
      <w:r>
        <w:rPr>
          <w:strike/>
        </w:rPr>
        <w:t xml:space="preserve">final proposals, including sealed bids based upon the identified unit price book</w:t>
      </w:r>
      <w:r>
        <w:t>))</w:t>
      </w:r>
      <w:r>
        <w:rPr/>
        <w:t xml:space="preserve"> </w:t>
      </w:r>
      <w:r>
        <w:rPr>
          <w:u w:val="single"/>
        </w:rPr>
        <w:t xml:space="preserve">a sealed bid including, but not limited to, coefficient(s)</w:t>
      </w:r>
      <w:r>
        <w:rPr/>
        <w:t xml:space="preserve">. Such bids may be in the form of coefficient </w:t>
      </w:r>
      <w:r>
        <w:t>((</w:t>
      </w:r>
      <w:r>
        <w:rPr>
          <w:strike/>
        </w:rPr>
        <w:t xml:space="preserve">markups from</w:t>
      </w:r>
      <w:r>
        <w:t>))</w:t>
      </w:r>
      <w:r>
        <w:rPr/>
        <w:t xml:space="preserve"> </w:t>
      </w:r>
      <w:r>
        <w:rPr>
          <w:u w:val="single"/>
        </w:rPr>
        <w:t xml:space="preserve">adjustments to the</w:t>
      </w:r>
      <w:r>
        <w:rPr/>
        <w:t xml:space="preserve"> listed </w:t>
      </w:r>
      <w:r>
        <w:rPr>
          <w:u w:val="single"/>
        </w:rPr>
        <w:t xml:space="preserve">unit</w:t>
      </w:r>
      <w:r>
        <w:rPr/>
        <w:t xml:space="preserve"> price book </w:t>
      </w:r>
      <w:r>
        <w:t>((</w:t>
      </w:r>
      <w:r>
        <w:rPr>
          <w:strike/>
        </w:rPr>
        <w:t xml:space="preserve">costs</w:t>
      </w:r>
      <w:r>
        <w:t>))</w:t>
      </w:r>
      <w:r>
        <w:rPr/>
        <w:t xml:space="preserve">.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2019 c 212 s 9 are each amended to read as follows:</w:t>
      </w:r>
    </w:p>
    <w:p>
      <w:pPr>
        <w:spacing w:before="0" w:after="0" w:line="408" w:lineRule="exact"/>
        <w:ind w:left="0" w:right="0" w:firstLine="576"/>
        <w:jc w:val="left"/>
      </w:pPr>
      <w:r>
        <w:rPr/>
        <w:t xml:space="preserve">(1) The maximum total dollar amount that may be awarded under a job order contract is </w:t>
      </w:r>
      <w:r>
        <w:t>((</w:t>
      </w:r>
      <w:r>
        <w:rPr>
          <w:strike/>
        </w:rPr>
        <w:t xml:space="preserve">four million dollars</w:t>
      </w:r>
      <w:r>
        <w:t>))</w:t>
      </w:r>
      <w:r>
        <w:rPr/>
        <w:t xml:space="preserve"> </w:t>
      </w:r>
      <w:r>
        <w:rPr>
          <w:u w:val="single"/>
        </w:rPr>
        <w:t xml:space="preserve">$4,000,000</w:t>
      </w:r>
      <w:r>
        <w:rPr/>
        <w:t xml:space="preserve"> per year for a maximum of three years. Any unused capacity from the previous year may be carried over for one year and added to the immediate following year's limit. The maximum annual volume including unused capacity shall not exceed the limit of two years. The maximum total dollar amount that may be awarded under a job order contract for the department of enterprise services, counties with a population of more than </w:t>
      </w:r>
      <w:r>
        <w:t>((</w:t>
      </w:r>
      <w:r>
        <w:rPr>
          <w:strike/>
        </w:rPr>
        <w:t xml:space="preserve">one million</w:t>
      </w:r>
      <w:r>
        <w:t>))</w:t>
      </w:r>
      <w:r>
        <w:rPr/>
        <w:t xml:space="preserve"> </w:t>
      </w:r>
      <w:r>
        <w:rPr>
          <w:u w:val="single"/>
        </w:rPr>
        <w:t xml:space="preserve">1,000,000</w:t>
      </w:r>
      <w:r>
        <w:rPr/>
        <w:t xml:space="preserve">, and cities with a population of more than </w:t>
      </w:r>
      <w:r>
        <w:t>((</w:t>
      </w:r>
      <w:r>
        <w:rPr>
          <w:strike/>
        </w:rPr>
        <w:t xml:space="preserve">four hundred thousand</w:t>
      </w:r>
      <w:r>
        <w:t>))</w:t>
      </w:r>
      <w:r>
        <w:rPr/>
        <w:t xml:space="preserve"> </w:t>
      </w:r>
      <w:r>
        <w:rPr>
          <w:u w:val="single"/>
        </w:rPr>
        <w:t xml:space="preserve">400,000</w:t>
      </w:r>
      <w:r>
        <w:rPr/>
        <w:t xml:space="preserve"> is </w:t>
      </w:r>
      <w:r>
        <w:t>((</w:t>
      </w:r>
      <w:r>
        <w:rPr>
          <w:strike/>
        </w:rPr>
        <w:t xml:space="preserve">six million dollars</w:t>
      </w:r>
      <w:r>
        <w:t>))</w:t>
      </w:r>
      <w:r>
        <w:rPr/>
        <w:t xml:space="preserve"> </w:t>
      </w:r>
      <w:r>
        <w:rPr>
          <w:u w:val="single"/>
        </w:rPr>
        <w:t xml:space="preserve">$6,000,000</w:t>
      </w:r>
      <w:r>
        <w:rPr/>
        <w:t xml:space="preserve"> per year for a maximum of three years. 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three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w:t>
      </w:r>
      <w:r>
        <w:t>((</w:t>
      </w:r>
      <w:r>
        <w:rPr>
          <w:strike/>
        </w:rPr>
        <w:t xml:space="preserve">ninety</w:t>
      </w:r>
      <w:r>
        <w:t>))</w:t>
      </w:r>
      <w:r>
        <w:rPr/>
        <w:t xml:space="preserve"> </w:t>
      </w:r>
      <w:r>
        <w:rPr>
          <w:u w:val="single"/>
        </w:rPr>
        <w:t xml:space="preserve">90</w:t>
      </w:r>
      <w:r>
        <w:rPr/>
        <w:t xml:space="preserve"> percent of work contained in a job order contract must be subcontracted to entities other than the job order contractor. The job order contractor must distribute contracts as equitably as possible among qualified and available subcontractors including certified minority and woman-owned subcontractors to the extent permitted by law as demonstrated on the subcontractor and supplier project submission, and shall limit subcontractor bonding requirements to the greatest extent possible.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 </w:t>
      </w:r>
      <w:r>
        <w:rPr>
          <w:u w:val="single"/>
        </w:rPr>
        <w:t xml:space="preserve">The job order contractor is encouraged to post the notification of intent to perform public works projects in other areas, such as websites for business associations, the office of minority and women's business enterprises, and other locations and mediums that will further publicize subcontractor opportunities.</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w:t>
      </w:r>
      <w:r>
        <w:t>((</w:t>
      </w:r>
      <w:r>
        <w:rPr>
          <w:strike/>
        </w:rPr>
        <w:t xml:space="preserve">2021</w:t>
      </w:r>
      <w:r>
        <w:t>))</w:t>
      </w:r>
      <w:r>
        <w:rPr/>
        <w:t xml:space="preserve"> </w:t>
      </w:r>
      <w:r>
        <w:rPr>
          <w:u w:val="single"/>
        </w:rPr>
        <w:t xml:space="preserve">2031</w:t>
      </w:r>
      <w:r>
        <w:rPr/>
        <w:t xml:space="preserve">; however the job order contract may be extended or renewed as provided for in this section.</w:t>
      </w:r>
    </w:p>
    <w:p>
      <w:pPr>
        <w:spacing w:before="0" w:after="0" w:line="408" w:lineRule="exact"/>
        <w:ind w:left="0" w:right="0" w:firstLine="576"/>
        <w:jc w:val="left"/>
      </w:pPr>
      <w:r>
        <w:t>((</w:t>
      </w:r>
      <w:r>
        <w:rPr>
          <w:strike/>
        </w:rPr>
        <w:t xml:space="preserve">(9) Public bodies may amend job order contracts awarded prior to July 1, 2007, in accordance with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460</w:t>
      </w:r>
      <w:r>
        <w:rPr/>
        <w:t xml:space="preserve"> and 2012 c 102 s 3 are each amended to read as follows:</w:t>
      </w:r>
    </w:p>
    <w:p>
      <w:pPr>
        <w:spacing w:before="0" w:after="0" w:line="408" w:lineRule="exact"/>
        <w:ind w:left="0" w:right="0" w:firstLine="576"/>
        <w:jc w:val="left"/>
      </w:pPr>
      <w:r>
        <w:rPr/>
        <w:t xml:space="preserve">Each </w:t>
      </w:r>
      <w:r>
        <w:t>((</w:t>
      </w:r>
      <w:r>
        <w:rPr>
          <w:strike/>
        </w:rPr>
        <w:t xml:space="preserve">year, a</w:t>
      </w:r>
      <w:r>
        <w:t>))</w:t>
      </w:r>
      <w:r>
        <w:rPr/>
        <w:t xml:space="preserve"> public body shall </w:t>
      </w:r>
      <w:r>
        <w:t>((</w:t>
      </w:r>
      <w:r>
        <w:rPr>
          <w:strike/>
        </w:rPr>
        <w:t xml:space="preserve">provide to the board</w:t>
      </w:r>
      <w:r>
        <w:t>))</w:t>
      </w:r>
      <w:r>
        <w:rPr/>
        <w:t xml:space="preserve"> </w:t>
      </w:r>
      <w:r>
        <w:rPr>
          <w:u w:val="single"/>
        </w:rPr>
        <w:t xml:space="preserve">maintain and make available</w:t>
      </w:r>
      <w:r>
        <w:rPr/>
        <w:t xml:space="preserve"> the following information for each job order contract </w:t>
      </w:r>
      <w:r>
        <w:t>((</w:t>
      </w:r>
      <w:r>
        <w:rPr>
          <w:strike/>
        </w:rPr>
        <w:t xml:space="preserve">for the period July 1st through June 30th</w:t>
      </w:r>
      <w:r>
        <w:t>))</w:t>
      </w:r>
      <w:r>
        <w:rPr/>
        <w:t xml:space="preserve">:</w:t>
      </w:r>
    </w:p>
    <w:p>
      <w:pPr>
        <w:spacing w:before="0" w:after="0" w:line="408" w:lineRule="exact"/>
        <w:ind w:left="0" w:right="0" w:firstLine="576"/>
        <w:jc w:val="left"/>
      </w:pPr>
      <w:r>
        <w:rPr/>
        <w:t xml:space="preserve">(1) A list of work orders issued;</w:t>
      </w:r>
    </w:p>
    <w:p>
      <w:pPr>
        <w:spacing w:before="0" w:after="0" w:line="408" w:lineRule="exact"/>
        <w:ind w:left="0" w:right="0" w:firstLine="576"/>
        <w:jc w:val="left"/>
      </w:pPr>
      <w:r>
        <w:rPr/>
        <w:t xml:space="preserve">(2) The cost of each work order;</w:t>
      </w:r>
    </w:p>
    <w:p>
      <w:pPr>
        <w:spacing w:before="0" w:after="0" w:line="408" w:lineRule="exact"/>
        <w:ind w:left="0" w:right="0" w:firstLine="576"/>
        <w:jc w:val="left"/>
      </w:pPr>
      <w:r>
        <w:rPr/>
        <w:t xml:space="preserve">(3) A list of subcontractors hired under each work order</w:t>
      </w:r>
      <w:r>
        <w:rPr>
          <w:u w:val="single"/>
        </w:rPr>
        <w:t xml:space="preserve">, including whether those subcontractors were certified small, minority, women, or veteran-owned businesses</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If requested by the board, a</w:t>
      </w:r>
      <w:r>
        <w:t>))</w:t>
      </w:r>
      <w:r>
        <w:rPr/>
        <w:t xml:space="preserve"> </w:t>
      </w:r>
      <w:r>
        <w:rPr>
          <w:u w:val="single"/>
        </w:rPr>
        <w:t xml:space="preserve">A</w:t>
      </w:r>
      <w:r>
        <w:rPr/>
        <w:t xml:space="preserve"> copy of the intent to pay prevailing wage and the affidavit of wages paid for each work order subcontract</w:t>
      </w:r>
      <w:r>
        <w:t>((</w:t>
      </w:r>
      <w:r>
        <w:rPr>
          <w:strike/>
        </w:rPr>
        <w:t xml:space="preserve">; and</w:t>
      </w:r>
    </w:p>
    <w:p>
      <w:pPr>
        <w:spacing w:before="0" w:after="0" w:line="408" w:lineRule="exact"/>
        <w:ind w:left="0" w:right="0" w:firstLine="576"/>
        <w:jc w:val="left"/>
      </w:pPr>
      <w:r>
        <w:rPr>
          <w:strike/>
        </w:rPr>
        <w:t xml:space="preserve">(5) Any other information requested by the board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490</w:t>
      </w:r>
      <w:r>
        <w:rPr/>
        <w:t xml:space="preserve"> and 2013 c 222 s 20 are each amended to read as follows:</w:t>
      </w:r>
    </w:p>
    <w:p>
      <w:pPr>
        <w:spacing w:before="0" w:after="0" w:line="408" w:lineRule="exact"/>
        <w:ind w:left="0" w:right="0" w:firstLine="576"/>
        <w:jc w:val="left"/>
      </w:pPr>
      <w:r>
        <w:rPr/>
        <w:t xml:space="preserve">The alternative public works contracting procedures authorized under this chapter are limited to public works contracts signed before July 1, </w:t>
      </w:r>
      <w:r>
        <w:t>((</w:t>
      </w:r>
      <w:r>
        <w:rPr>
          <w:strike/>
        </w:rPr>
        <w:t xml:space="preserve">2021</w:t>
      </w:r>
      <w:r>
        <w:t>))</w:t>
      </w:r>
      <w:r>
        <w:rPr/>
        <w:t xml:space="preserve"> </w:t>
      </w:r>
      <w:r>
        <w:rPr>
          <w:u w:val="single"/>
        </w:rPr>
        <w:t xml:space="preserve">2031</w:t>
      </w:r>
      <w:r>
        <w:rPr/>
        <w:t xml:space="preserve">. Methods of public works contracting authorized under this chapter shall remain in full force and effect until completion of contracts signed before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small business entities, disadvantaged business enterprises,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capital projects advisory review board shall coordinate and consult with the office of minority and women's business enterprises, the department of enterprise services, the office of equity, community stakeholders and advocates, and subject matter experts to create best practices guidelines for increasing and sustaining access to contracting opportunities in alternative public works for minority, women, and veteran-owned businesses, and small businesses. In creating the guidelines, the board shall take into consideration the barriers to participation identified in the local government contracting report produced pursuant to section 16, chapter 434, Laws of 2019, information and recommendations from the 2019 Washington state disparity study and disparity studies of any other public body in Washington state, and successful diversity and inclusion policies being implemented by state and local governmental agencies. The best practices shall address, at a minimum, guidelines for use of race-neutral and race-conscious programs, elements of successful inclusion plans, the use of aspirational inclusion goals, evaluation of inclusion plans in the contract award process, and the evaluation of inclusion plans and past performance in public body certification and project approval processes under RCW 39.10.270 and 39.10.280. The board shall make the best practices guidelines available on its website by June 30, 2022, and should have a plan to update the practices to keep them relevant for use. Additionally, by June 30, 2022, the board shall report to the appropriate committees of the legislature regarding any recommendations for changes to state law that are advisable based upon the best practices guidelines.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407</w:t>
      </w:r>
      <w:r>
        <w:rPr/>
        <w:t xml:space="preserve"> and 2013 c 222 s 21 are each amended to read as follows:</w:t>
      </w:r>
    </w:p>
    <w:p>
      <w:pPr>
        <w:spacing w:before="0" w:after="0" w:line="408" w:lineRule="exact"/>
        <w:ind w:left="0" w:right="0" w:firstLine="576"/>
        <w:jc w:val="left"/>
      </w:pPr>
      <w:r>
        <w:rPr/>
        <w:t xml:space="preserve">The alternative public works contracting procedures under chapter 39.10 RCW shall be terminated June 30, </w:t>
      </w:r>
      <w:r>
        <w:t>((</w:t>
      </w:r>
      <w:r>
        <w:rPr>
          <w:strike/>
        </w:rPr>
        <w:t xml:space="preserve">2021</w:t>
      </w:r>
      <w:r>
        <w:t>))</w:t>
      </w:r>
      <w:r>
        <w:rPr/>
        <w:t xml:space="preserve"> </w:t>
      </w:r>
      <w:r>
        <w:rPr>
          <w:u w:val="single"/>
        </w:rPr>
        <w:t xml:space="preserve">2031</w:t>
      </w:r>
      <w:r>
        <w:rPr/>
        <w:t xml:space="preserve">, as provided in RCW 43.131.408.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2019 c 212 s 13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w:t>
      </w:r>
      <w:r>
        <w:t>((</w:t>
      </w:r>
      <w:r>
        <w:rPr>
          <w:strike/>
        </w:rPr>
        <w:t xml:space="preserve">2022</w:t>
      </w:r>
      <w:r>
        <w:t>))</w:t>
      </w:r>
      <w:r>
        <w:rPr/>
        <w:t xml:space="preserve"> </w:t>
      </w:r>
      <w:r>
        <w:rPr>
          <w:u w:val="single"/>
        </w:rPr>
        <w:t xml:space="preserve">2032</w:t>
      </w:r>
      <w:r>
        <w:rPr/>
        <w:t xml:space="preserve">:</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2021 c ... s 1 (section 1 of this act),</w:t>
      </w:r>
      <w:r>
        <w:rPr/>
        <w:t xml:space="preserve"> 2019 c 212 s 1, 2014 c 42 s 1, &amp; 2013 c 222 s 1;</w:t>
      </w:r>
    </w:p>
    <w:p>
      <w:pPr>
        <w:spacing w:before="0" w:after="0" w:line="408" w:lineRule="exact"/>
        <w:ind w:left="0" w:right="0" w:firstLine="576"/>
        <w:jc w:val="left"/>
      </w:pPr>
      <w:r>
        <w:rPr/>
        <w:t xml:space="preserve">(3) RCW 39.10.220 and </w:t>
      </w:r>
      <w:r>
        <w:rPr>
          <w:u w:val="single"/>
        </w:rPr>
        <w:t xml:space="preserve">2021 c ... s 2 (section 2 of this act),</w:t>
      </w:r>
      <w:r>
        <w:rPr/>
        <w:t xml:space="preserve"> 2013 c 222 s 2, 2007 c 494 s 102, &amp; 2005 c 377 s 1;</w:t>
      </w:r>
    </w:p>
    <w:p>
      <w:pPr>
        <w:spacing w:before="0" w:after="0" w:line="408" w:lineRule="exact"/>
        <w:ind w:left="0" w:right="0" w:firstLine="576"/>
        <w:jc w:val="left"/>
      </w:pPr>
      <w:r>
        <w:rPr/>
        <w:t xml:space="preserve">(4) RCW 39.10.230 and </w:t>
      </w:r>
      <w:r>
        <w:rPr>
          <w:u w:val="single"/>
        </w:rPr>
        <w:t xml:space="preserve">2021 c ... s 3 (section 3 of this act),</w:t>
      </w:r>
      <w:r>
        <w:rPr/>
        <w:t xml:space="preserve">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2021 c ... s 4 (section 4 of this act),</w:t>
      </w:r>
      <w:r>
        <w:rPr/>
        <w:t xml:space="preserve"> 2013 c 222 s 4</w:t>
      </w:r>
      <w:r>
        <w:rPr>
          <w:u w:val="single"/>
        </w:rPr>
        <w:t xml:space="preserve">,</w:t>
      </w:r>
      <w:r>
        <w:rPr/>
        <w:t xml:space="preserve"> &amp; 2007 c 494 s 104;</w:t>
      </w:r>
    </w:p>
    <w:p>
      <w:pPr>
        <w:spacing w:before="0" w:after="0" w:line="408" w:lineRule="exact"/>
        <w:ind w:left="0" w:right="0" w:firstLine="576"/>
        <w:jc w:val="left"/>
      </w:pPr>
      <w:r>
        <w:rPr/>
        <w:t xml:space="preserve">(6) RCW 39.10.250 and </w:t>
      </w:r>
      <w:r>
        <w:rPr>
          <w:u w:val="single"/>
        </w:rPr>
        <w:t xml:space="preserve">2021 c ... s 5 (section 5 of this act),</w:t>
      </w:r>
      <w:r>
        <w:rPr/>
        <w:t xml:space="preserve">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2021 c ... s 6 (section 6 of this act),</w:t>
      </w:r>
      <w:r>
        <w:rPr/>
        <w:t xml:space="preserve">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2021 c ... s 7 (section 7 of this act),</w:t>
      </w:r>
      <w:r>
        <w:rPr/>
        <w:t xml:space="preserve">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w:t>
      </w:r>
      <w:r>
        <w:rPr>
          <w:u w:val="single"/>
        </w:rPr>
        <w:t xml:space="preserve">2021 c ... s 8 (section 8 of this act),</w:t>
      </w:r>
      <w:r>
        <w:rPr/>
        <w:t xml:space="preserve"> 2014 c 42 s 4</w:t>
      </w:r>
      <w:r>
        <w:rPr>
          <w:u w:val="single"/>
        </w:rPr>
        <w:t xml:space="preserve">,</w:t>
      </w:r>
      <w:r>
        <w:rPr/>
        <w:t xml:space="preserve"> &amp; 2007 c 494 s 302;</w:t>
      </w:r>
    </w:p>
    <w:p>
      <w:pPr>
        <w:spacing w:before="0" w:after="0" w:line="408" w:lineRule="exact"/>
        <w:ind w:left="0" w:right="0" w:firstLine="576"/>
        <w:jc w:val="left"/>
      </w:pPr>
      <w:r>
        <w:rPr/>
        <w:t xml:space="preserve">(16) RCW 39.10.360 and </w:t>
      </w:r>
      <w:r>
        <w:rPr>
          <w:u w:val="single"/>
        </w:rPr>
        <w:t xml:space="preserve">2021 c ... s 9 (section 9 of this act),</w:t>
      </w:r>
      <w:r>
        <w:rPr/>
        <w:t xml:space="preserve"> 2014 c 42 s 5, 2013 c 222 s 13, 2009 c 75 s 6, &amp; 2007 c 494 s 303;</w:t>
      </w:r>
    </w:p>
    <w:p>
      <w:pPr>
        <w:spacing w:before="0" w:after="0" w:line="408" w:lineRule="exact"/>
        <w:ind w:left="0" w:right="0" w:firstLine="576"/>
        <w:jc w:val="left"/>
      </w:pPr>
      <w:r>
        <w:rPr/>
        <w:t xml:space="preserve">(17) RCW 39.10.370 and </w:t>
      </w:r>
      <w:r>
        <w:rPr>
          <w:u w:val="single"/>
        </w:rPr>
        <w:t xml:space="preserve">2021 c ... s 10 (section 10 of this act),</w:t>
      </w:r>
      <w:r>
        <w:rPr/>
        <w:t xml:space="preserve"> 2014 c 42 s 6</w:t>
      </w:r>
      <w:r>
        <w:rPr>
          <w:u w:val="single"/>
        </w:rPr>
        <w:t xml:space="preserve">,</w:t>
      </w:r>
      <w:r>
        <w:rPr/>
        <w:t xml:space="preserve"> &amp; 2007 c 494 s 304;</w:t>
      </w:r>
    </w:p>
    <w:p>
      <w:pPr>
        <w:spacing w:before="0" w:after="0" w:line="408" w:lineRule="exact"/>
        <w:ind w:left="0" w:right="0" w:firstLine="576"/>
        <w:jc w:val="left"/>
      </w:pPr>
      <w:r>
        <w:rPr/>
        <w:t xml:space="preserve">(18) RCW 39.10.380 and </w:t>
      </w:r>
      <w:r>
        <w:rPr>
          <w:u w:val="single"/>
        </w:rPr>
        <w:t xml:space="preserve">2021 c ... s 11 (section 11 of this act),</w:t>
      </w:r>
      <w:r>
        <w:rPr/>
        <w:t xml:space="preserve"> 2013 c 222 s 14</w:t>
      </w:r>
      <w:r>
        <w:rPr>
          <w:u w:val="single"/>
        </w:rPr>
        <w:t xml:space="preserve">,</w:t>
      </w:r>
      <w:r>
        <w:rPr/>
        <w:t xml:space="preserve"> &amp; 2007 c 494 s 305;</w:t>
      </w:r>
    </w:p>
    <w:p>
      <w:pPr>
        <w:spacing w:before="0" w:after="0" w:line="408" w:lineRule="exact"/>
        <w:ind w:left="0" w:right="0" w:firstLine="576"/>
        <w:jc w:val="left"/>
      </w:pPr>
      <w:r>
        <w:rPr/>
        <w:t xml:space="preserve">(19) RCW 39.10.385 and </w:t>
      </w:r>
      <w:r>
        <w:rPr>
          <w:u w:val="single"/>
        </w:rPr>
        <w:t xml:space="preserve">2021 c ... s 12 (section 12 of this act),</w:t>
      </w:r>
      <w:r>
        <w:rPr/>
        <w:t xml:space="preserve"> 2013 c 222 s 15</w:t>
      </w:r>
      <w:r>
        <w:rPr>
          <w:u w:val="single"/>
        </w:rPr>
        <w:t xml:space="preserve">,</w:t>
      </w:r>
      <w:r>
        <w:rPr/>
        <w:t xml:space="preserve"> &amp; 2010 c 163 s 1;</w:t>
      </w:r>
    </w:p>
    <w:p>
      <w:pPr>
        <w:spacing w:before="0" w:after="0" w:line="408" w:lineRule="exact"/>
        <w:ind w:left="0" w:right="0" w:firstLine="576"/>
        <w:jc w:val="left"/>
      </w:pPr>
      <w:r>
        <w:rPr/>
        <w:t xml:space="preserve">(20) RCW 39.10.390 and </w:t>
      </w:r>
      <w:r>
        <w:rPr>
          <w:u w:val="single"/>
        </w:rPr>
        <w:t xml:space="preserve">2021 c ... s 13 (section 13 of this act),</w:t>
      </w:r>
      <w:r>
        <w:rPr/>
        <w:t xml:space="preserve"> 2014 c 42 s 7, 2013 c 222 s 16, &amp; 2007 c 494 s 306;</w:t>
      </w:r>
    </w:p>
    <w:p>
      <w:pPr>
        <w:spacing w:before="0" w:after="0" w:line="408" w:lineRule="exact"/>
        <w:ind w:left="0" w:right="0" w:firstLine="576"/>
        <w:jc w:val="left"/>
      </w:pPr>
      <w:r>
        <w:rPr/>
        <w:t xml:space="preserve">(21) RCW 39.10.400 and </w:t>
      </w:r>
      <w:r>
        <w:rPr>
          <w:u w:val="single"/>
        </w:rPr>
        <w:t xml:space="preserve">2021 c ... s 14 (section 14 of this act),</w:t>
      </w:r>
      <w:r>
        <w:rPr/>
        <w:t xml:space="preserve"> 2013 c 222 s 17</w:t>
      </w:r>
      <w:r>
        <w:rPr>
          <w:u w:val="single"/>
        </w:rPr>
        <w:t xml:space="preserve">,</w:t>
      </w:r>
      <w:r>
        <w:rPr/>
        <w:t xml:space="preserve">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w:t>
      </w:r>
      <w:r>
        <w:rPr>
          <w:u w:val="single"/>
        </w:rPr>
        <w:t xml:space="preserve">2021 c ... s 15 (section 15 of this act),</w:t>
      </w:r>
      <w:r>
        <w:rPr/>
        <w:t xml:space="preserve"> 2019 c 212 s 8</w:t>
      </w:r>
      <w:r>
        <w:rPr>
          <w:u w:val="single"/>
        </w:rPr>
        <w:t xml:space="preserve">,</w:t>
      </w:r>
      <w:r>
        <w:rPr/>
        <w:t xml:space="preserve"> &amp; 2007 c 494 s 402;</w:t>
      </w:r>
    </w:p>
    <w:p>
      <w:pPr>
        <w:spacing w:before="0" w:after="0" w:line="408" w:lineRule="exact"/>
        <w:ind w:left="0" w:right="0" w:firstLine="576"/>
        <w:jc w:val="left"/>
      </w:pPr>
      <w:r>
        <w:rPr/>
        <w:t xml:space="preserve">(25) RCW 39.10.440 and </w:t>
      </w:r>
      <w:r>
        <w:rPr>
          <w:u w:val="single"/>
        </w:rPr>
        <w:t xml:space="preserve">2021 c ... s 16 (section 16 of this act),</w:t>
      </w:r>
      <w:r>
        <w:rPr/>
        <w:t xml:space="preserve">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w:t>
      </w:r>
      <w:r>
        <w:rPr>
          <w:u w:val="single"/>
        </w:rPr>
        <w:t xml:space="preserve">2021 c ... s 17 (section 17 of this act),</w:t>
      </w:r>
      <w:r>
        <w:rPr/>
        <w:t xml:space="preserve"> 2012 c 102 s 3</w:t>
      </w:r>
      <w:r>
        <w:rPr>
          <w:u w:val="single"/>
        </w:rPr>
        <w:t xml:space="preserve">,</w:t>
      </w:r>
      <w:r>
        <w:rPr/>
        <w:t xml:space="preserve">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w:t>
      </w:r>
      <w:r>
        <w:rPr>
          <w:u w:val="single"/>
        </w:rPr>
        <w:t xml:space="preserve">2021 c ... s 18 (section 18 of this act),</w:t>
      </w:r>
      <w:r>
        <w:rPr/>
        <w:t xml:space="preserve">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w:t>
      </w:r>
      <w:r>
        <w:t>((</w:t>
      </w:r>
      <w:r>
        <w:rPr>
          <w:strike/>
        </w:rPr>
        <w:t xml:space="preserve">and</w:t>
      </w:r>
      <w:r>
        <w:t>))</w:t>
      </w:r>
    </w:p>
    <w:p>
      <w:pPr>
        <w:spacing w:before="0" w:after="0" w:line="408" w:lineRule="exact"/>
        <w:ind w:left="0" w:right="0" w:firstLine="576"/>
        <w:jc w:val="left"/>
      </w:pPr>
      <w:r>
        <w:rPr/>
        <w:t xml:space="preserve">(35) RCW 39.10.905 and 2007 c 494 s 513</w:t>
      </w:r>
      <w:r>
        <w:rPr>
          <w:u w:val="single"/>
        </w:rPr>
        <w:t xml:space="preserve">; and</w:t>
      </w:r>
    </w:p>
    <w:p>
      <w:pPr>
        <w:spacing w:before="0" w:after="0" w:line="408" w:lineRule="exact"/>
        <w:ind w:left="0" w:right="0" w:firstLine="576"/>
        <w:jc w:val="left"/>
      </w:pPr>
      <w:r>
        <w:rPr>
          <w:u w:val="single"/>
        </w:rPr>
        <w:t xml:space="preserve">(36) RCW 39.10.--- and 2021 c ... s 19 (section 19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c6ff5216f3e48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ef5b14cad4afa" /><Relationship Type="http://schemas.openxmlformats.org/officeDocument/2006/relationships/footer" Target="/word/footer1.xml" Id="Rfc6ff5216f3e48a7" /></Relationships>
</file>