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07d90764f47f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5972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2022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15,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3,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5972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5972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Warnick and Van De Wege</w:t>
      </w:r>
    </w:p>
    <w:p/>
    <w:p>
      <w:r>
        <w:rPr>
          <w:t xml:space="preserve">Read first time 02/03/22.  </w:t>
        </w:rPr>
      </w:r>
      <w:r>
        <w:rPr>
          <w:t xml:space="preserve">Referred to Committee on Agriculture, Water,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extending the expiration date of a statute dealing with wildlife conflict resolution; and amending 2017 c 246 s 4 and 2018 c 214 ss 3 and 4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2017 c 246 s 4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act expires June 30, </w:t>
      </w:r>
      <w:r>
        <w:t>((</w:t>
      </w:r>
      <w:r>
        <w:rPr>
          <w:strike/>
        </w:rPr>
        <w:t xml:space="preserve">2022</w:t>
      </w:r>
      <w:r>
        <w:t>))</w:t>
      </w:r>
      <w:r>
        <w:rPr/>
        <w:t xml:space="preserve"> </w:t>
      </w:r>
      <w:r>
        <w:rPr>
          <w:u w:val="single"/>
        </w:rPr>
        <w:t xml:space="preserve">2027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2018 c 214 s 3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1 of this act expires June 30, </w:t>
      </w:r>
      <w:r>
        <w:t>((</w:t>
      </w:r>
      <w:r>
        <w:rPr>
          <w:strike/>
        </w:rPr>
        <w:t xml:space="preserve">2022</w:t>
      </w:r>
      <w:r>
        <w:t>))</w:t>
      </w:r>
      <w:r>
        <w:rPr/>
        <w:t xml:space="preserve"> </w:t>
      </w:r>
      <w:r>
        <w:rPr>
          <w:u w:val="single"/>
        </w:rPr>
        <w:t xml:space="preserve">2027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2018 c 214 s 4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2 of this act takes effect June 30, </w:t>
      </w:r>
      <w:r>
        <w:t>((</w:t>
      </w:r>
      <w:r>
        <w:rPr>
          <w:strike/>
        </w:rPr>
        <w:t xml:space="preserve">2022</w:t>
      </w:r>
      <w:r>
        <w:t>))</w:t>
      </w:r>
      <w:r>
        <w:rPr/>
        <w:t xml:space="preserve"> </w:t>
      </w:r>
      <w:r>
        <w:rPr>
          <w:u w:val="single"/>
        </w:rPr>
        <w:t xml:space="preserve">2027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b1a1b00478e442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5972.PL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7cf831ab74a37" /><Relationship Type="http://schemas.openxmlformats.org/officeDocument/2006/relationships/footer" Target="/word/footer1.xml" Id="R4b1a1b00478e4425" /></Relationships>
</file>