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608cb228d4021" /></Relationships>
</file>

<file path=word/document.xml><?xml version="1.0" encoding="utf-8"?>
<w:document xmlns:w="http://schemas.openxmlformats.org/wordprocessingml/2006/main">
  <w:body>
    <w:p>
      <w:pPr>
        <w:jc w:val="center"/>
      </w:pPr>
      <w:r>
        <w:t>SENATE RESOLUTION</w:t>
      </w:r>
    </w:p>
    <w:p>
      <w:pPr>
        <w:jc w:val="center"/>
      </w:pPr>
      <w:r>
        <w:t>8638</w:t>
      </w:r>
    </w:p>
    <w:p/>
    <w:p/>
    <w:p>
      <w:r>
        <w:t xml:space="preserve">By </w:t>
      </w:r>
      <w:r>
        <w:t>Senators Dhingra and Das</w:t>
      </w:r>
    </w:p>
    <w:p/>
    <w:p>
      <w:pPr>
        <w:spacing w:before="0" w:after="0" w:line="240" w:lineRule="exact"/>
        <w:ind w:left="0" w:right="0" w:firstLine="576"/>
        <w:jc w:val="left"/>
      </w:pPr>
      <w:r>
        <w:rPr/>
        <w:t xml:space="preserve">WHEREAS, January 26, 2022, marks the 73rd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India's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Washington state has many cultural and economic ties to India, including more than 100,000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Washington-based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lodging,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Republic Day 2022 as a symbol of the shared values of democracy, diversity, and inclusion between the nation of India and both the State of Washington and the United States of America.</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083d60e7f24d55" /></Relationships>
</file>