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C402F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53493">
            <w:t>5139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5349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53493">
            <w:t>BUYS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53493">
            <w:t>MURD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53493">
            <w:t>178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402F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53493">
            <w:rPr>
              <w:b/>
              <w:u w:val="single"/>
            </w:rPr>
            <w:t>SB 5139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53493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328</w:t>
          </w:r>
        </w:sdtContent>
      </w:sdt>
    </w:p>
    <w:p w:rsidR="00DF5D0E" w:rsidP="00605C39" w:rsidRDefault="00C402FD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53493">
            <w:t>By Representative Buys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5349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04/15/2015</w:t>
          </w:r>
        </w:p>
      </w:sdtContent>
    </w:sdt>
    <w:p w:rsidR="00A246C1" w:rsidP="00A246C1" w:rsidRDefault="00DE256E">
      <w:pPr>
        <w:pStyle w:val="Page"/>
      </w:pPr>
      <w:bookmarkStart w:name="StartOfAmendmentBody" w:id="1"/>
      <w:bookmarkEnd w:id="1"/>
      <w:permStart w:edGrp="everyone" w:id="1965626561"/>
      <w:r>
        <w:tab/>
      </w:r>
      <w:r w:rsidR="00C53493">
        <w:t xml:space="preserve">On page </w:t>
      </w:r>
      <w:r w:rsidR="00A246C1">
        <w:t>2, line 16, after "(4)" strike "((</w:t>
      </w:r>
      <w:r w:rsidR="00A246C1">
        <w:rPr>
          <w:strike/>
        </w:rPr>
        <w:t>The provisions of this chapter shall not apply to any building four or more stories high with a B occupancy as defined by the uniform building code, 1982 edition, and with a city fire insurance rating of 1, 2, or 3 as defined by a recognized fire rating bureau or organization.</w:t>
      </w:r>
    </w:p>
    <w:p w:rsidR="00A246C1" w:rsidP="00A246C1" w:rsidRDefault="00A246C1">
      <w:pPr>
        <w:pStyle w:val="RCWSLText"/>
      </w:pPr>
      <w:r w:rsidRPr="00A246C1">
        <w:tab/>
      </w:r>
      <w:r>
        <w:rPr>
          <w:strike/>
        </w:rPr>
        <w:t>(5)</w:t>
      </w:r>
      <w:r>
        <w:t>))" and insert "</w:t>
      </w:r>
      <w:r>
        <w:rPr>
          <w:u w:val="single"/>
        </w:rPr>
        <w:t>(a) Except as otherwise provided in (b) of this subsection (4), t</w:t>
      </w:r>
      <w:r w:rsidRPr="00C27685">
        <w:t xml:space="preserve">he provisions of this chapter </w:t>
      </w:r>
      <w:r>
        <w:t>((</w:t>
      </w:r>
      <w:r w:rsidRPr="00C27685">
        <w:rPr>
          <w:strike/>
        </w:rPr>
        <w:t>shall not</w:t>
      </w:r>
      <w:r>
        <w:t>))</w:t>
      </w:r>
      <w:r w:rsidRPr="00C27685">
        <w:t xml:space="preserve"> apply to any building four or more stories high with a B occupancy as defined by the uniform building code, 1982 edition, and with a city fire insurance rating of 1, 2, or 3 as defined by a recognized fire rating bureau or organization.</w:t>
      </w:r>
    </w:p>
    <w:p w:rsidRPr="00C27685" w:rsidR="00A246C1" w:rsidP="00A246C1" w:rsidRDefault="00A246C1">
      <w:pPr>
        <w:spacing w:line="408" w:lineRule="exact"/>
        <w:ind w:firstLine="576"/>
        <w:rPr>
          <w:u w:val="single"/>
        </w:rPr>
      </w:pPr>
      <w:r>
        <w:rPr>
          <w:u w:val="single"/>
        </w:rPr>
        <w:t>(b) For any building specified in (a) of this subsection (4),</w:t>
      </w:r>
      <w:r w:rsidRPr="00C27685">
        <w:rPr>
          <w:u w:val="single"/>
        </w:rPr>
        <w:t xml:space="preserve"> </w:t>
      </w:r>
      <w:r>
        <w:rPr>
          <w:u w:val="single"/>
        </w:rPr>
        <w:t>t</w:t>
      </w:r>
      <w:r w:rsidRPr="00C27685">
        <w:rPr>
          <w:u w:val="single"/>
        </w:rPr>
        <w:t>he provisions of this chapter are not intended to prevent the installation</w:t>
      </w:r>
      <w:r>
        <w:rPr>
          <w:u w:val="single"/>
        </w:rPr>
        <w:t xml:space="preserve"> </w:t>
      </w:r>
      <w:r w:rsidRPr="00C27685">
        <w:rPr>
          <w:u w:val="single"/>
        </w:rPr>
        <w:t>of any material or to prohibit any design or method of construction not specifically prescribed by the codes enumerated in RCW 19.27.031</w:t>
      </w:r>
      <w:r>
        <w:rPr>
          <w:u w:val="single"/>
        </w:rPr>
        <w:t>,</w:t>
      </w:r>
      <w:r w:rsidRPr="00C27685">
        <w:rPr>
          <w:u w:val="single"/>
        </w:rPr>
        <w:t xml:space="preserve"> as amended and adopted by the state building code council, provided that any such alternative has been </w:t>
      </w:r>
      <w:r w:rsidRPr="00C27685">
        <w:rPr>
          <w:iCs/>
          <w:u w:val="single"/>
        </w:rPr>
        <w:t>approved</w:t>
      </w:r>
      <w:r w:rsidRPr="00C27685">
        <w:rPr>
          <w:u w:val="single"/>
        </w:rPr>
        <w:t>. An alternative material, design, or method of construction shall be </w:t>
      </w:r>
      <w:r w:rsidRPr="00C27685">
        <w:rPr>
          <w:iCs/>
          <w:u w:val="single"/>
        </w:rPr>
        <w:t>approved </w:t>
      </w:r>
      <w:r w:rsidR="000B6626">
        <w:rPr>
          <w:u w:val="single"/>
        </w:rPr>
        <w:t>if</w:t>
      </w:r>
      <w:r w:rsidRPr="00C27685">
        <w:rPr>
          <w:u w:val="single"/>
        </w:rPr>
        <w:t xml:space="preserve"> the </w:t>
      </w:r>
      <w:r w:rsidRPr="00C27685">
        <w:rPr>
          <w:iCs/>
          <w:u w:val="single"/>
        </w:rPr>
        <w:t xml:space="preserve">building official </w:t>
      </w:r>
      <w:r w:rsidRPr="00C27685">
        <w:rPr>
          <w:u w:val="single"/>
        </w:rPr>
        <w:t>finds</w:t>
      </w:r>
      <w:r>
        <w:rPr>
          <w:u w:val="single"/>
        </w:rPr>
        <w:t>: (i) T</w:t>
      </w:r>
      <w:r w:rsidRPr="00C27685">
        <w:rPr>
          <w:u w:val="single"/>
        </w:rPr>
        <w:t xml:space="preserve">hat the proposed design is satisfactory and complies with the </w:t>
      </w:r>
      <w:r>
        <w:rPr>
          <w:u w:val="single"/>
        </w:rPr>
        <w:t>purposes, objectives, and standards</w:t>
      </w:r>
      <w:r w:rsidRPr="00C27685">
        <w:rPr>
          <w:u w:val="single"/>
        </w:rPr>
        <w:t xml:space="preserve"> of this </w:t>
      </w:r>
      <w:r>
        <w:rPr>
          <w:u w:val="single"/>
        </w:rPr>
        <w:t>chapter set forth in RCW 19.27.020;</w:t>
      </w:r>
      <w:r w:rsidRPr="00C27685">
        <w:rPr>
          <w:u w:val="single"/>
        </w:rPr>
        <w:t xml:space="preserve"> and </w:t>
      </w:r>
      <w:r>
        <w:rPr>
          <w:u w:val="single"/>
        </w:rPr>
        <w:t xml:space="preserve">(ii) </w:t>
      </w:r>
      <w:r w:rsidRPr="00C27685">
        <w:rPr>
          <w:u w:val="single"/>
        </w:rPr>
        <w:t>that</w:t>
      </w:r>
      <w:r w:rsidR="000B6626">
        <w:rPr>
          <w:u w:val="single"/>
        </w:rPr>
        <w:t>, for the purpose intended,</w:t>
      </w:r>
      <w:r w:rsidRPr="00C27685">
        <w:rPr>
          <w:u w:val="single"/>
        </w:rPr>
        <w:t xml:space="preserve"> the</w:t>
      </w:r>
      <w:r w:rsidR="000B6626">
        <w:rPr>
          <w:u w:val="single"/>
        </w:rPr>
        <w:t xml:space="preserve"> </w:t>
      </w:r>
      <w:r w:rsidRPr="00C27685">
        <w:rPr>
          <w:u w:val="single"/>
        </w:rPr>
        <w:t>material, method, o</w:t>
      </w:r>
      <w:r w:rsidR="000B6626">
        <w:rPr>
          <w:u w:val="single"/>
        </w:rPr>
        <w:t xml:space="preserve">r work offered is </w:t>
      </w:r>
      <w:r w:rsidRPr="00C27685">
        <w:rPr>
          <w:u w:val="single"/>
        </w:rPr>
        <w:t>not less than the</w:t>
      </w:r>
      <w:r>
        <w:rPr>
          <w:u w:val="single"/>
        </w:rPr>
        <w:t xml:space="preserve"> equivalent of that prescribed by an applicable code </w:t>
      </w:r>
      <w:r w:rsidRPr="00C27685">
        <w:rPr>
          <w:u w:val="single"/>
        </w:rPr>
        <w:t>enumerated in RCW 19.27.031</w:t>
      </w:r>
      <w:r>
        <w:rPr>
          <w:u w:val="single"/>
        </w:rPr>
        <w:t>,</w:t>
      </w:r>
      <w:r w:rsidRPr="00C27685">
        <w:rPr>
          <w:u w:val="single"/>
        </w:rPr>
        <w:t xml:space="preserve"> as amended and adopted by the state building code council</w:t>
      </w:r>
      <w:r>
        <w:rPr>
          <w:u w:val="single"/>
        </w:rPr>
        <w:t>,</w:t>
      </w:r>
      <w:r w:rsidRPr="00C27685">
        <w:rPr>
          <w:u w:val="single"/>
        </w:rPr>
        <w:t xml:space="preserve"> in quality, strength, effectiveness, </w:t>
      </w:r>
      <w:r w:rsidRPr="00C27685">
        <w:rPr>
          <w:iCs/>
          <w:u w:val="single"/>
        </w:rPr>
        <w:t>fire resistance</w:t>
      </w:r>
      <w:r w:rsidRPr="00C27685">
        <w:rPr>
          <w:u w:val="single"/>
        </w:rPr>
        <w:t>, durability</w:t>
      </w:r>
      <w:r>
        <w:rPr>
          <w:u w:val="single"/>
        </w:rPr>
        <w:t>,</w:t>
      </w:r>
      <w:r w:rsidR="000B6626">
        <w:rPr>
          <w:u w:val="single"/>
        </w:rPr>
        <w:t xml:space="preserve"> and safety. If</w:t>
      </w:r>
      <w:r w:rsidRPr="00C27685">
        <w:rPr>
          <w:u w:val="single"/>
        </w:rPr>
        <w:t xml:space="preserve"> the alternative material, design</w:t>
      </w:r>
      <w:r>
        <w:rPr>
          <w:u w:val="single"/>
        </w:rPr>
        <w:t>,</w:t>
      </w:r>
      <w:r w:rsidRPr="00C27685">
        <w:rPr>
          <w:u w:val="single"/>
        </w:rPr>
        <w:t xml:space="preserve"> or method of construction is </w:t>
      </w:r>
      <w:r w:rsidRPr="00C27685">
        <w:rPr>
          <w:u w:val="single"/>
        </w:rPr>
        <w:lastRenderedPageBreak/>
        <w:t>not </w:t>
      </w:r>
      <w:r w:rsidRPr="00C27685">
        <w:rPr>
          <w:iCs/>
          <w:u w:val="single"/>
        </w:rPr>
        <w:t>approved</w:t>
      </w:r>
      <w:r w:rsidRPr="00C27685">
        <w:rPr>
          <w:u w:val="single"/>
        </w:rPr>
        <w:t>, the </w:t>
      </w:r>
      <w:r w:rsidRPr="00C27685">
        <w:rPr>
          <w:iCs/>
          <w:u w:val="single"/>
        </w:rPr>
        <w:t>building official </w:t>
      </w:r>
      <w:r>
        <w:rPr>
          <w:u w:val="single"/>
        </w:rPr>
        <w:t>must</w:t>
      </w:r>
      <w:r w:rsidRPr="00C27685">
        <w:rPr>
          <w:u w:val="single"/>
        </w:rPr>
        <w:t xml:space="preserve"> respond in writing, stating the reasons why the alternative was not </w:t>
      </w:r>
      <w:r w:rsidRPr="00C27685">
        <w:rPr>
          <w:iCs/>
          <w:u w:val="single"/>
        </w:rPr>
        <w:t>approved</w:t>
      </w:r>
      <w:r w:rsidRPr="00C27685">
        <w:rPr>
          <w:u w:val="single"/>
        </w:rPr>
        <w:t>.</w:t>
      </w:r>
      <w:r w:rsidRPr="00A246C1">
        <w:t> </w:t>
      </w:r>
    </w:p>
    <w:p w:rsidR="00DF5D0E" w:rsidP="00A246C1" w:rsidRDefault="00D563CD">
      <w:pPr>
        <w:pStyle w:val="RCWSLText"/>
      </w:pPr>
      <w:r>
        <w:tab/>
      </w:r>
      <w:r w:rsidRPr="00C27685" w:rsidR="00A246C1">
        <w:t>(5)</w:t>
      </w:r>
      <w:r w:rsidR="00A246C1">
        <w:t>"</w:t>
      </w:r>
    </w:p>
    <w:p w:rsidR="00180210" w:rsidP="00A246C1" w:rsidRDefault="00180210">
      <w:pPr>
        <w:pStyle w:val="RCWSLText"/>
      </w:pPr>
    </w:p>
    <w:p w:rsidRPr="00C53493" w:rsidR="00180210" w:rsidP="00180210" w:rsidRDefault="00180210">
      <w:pPr>
        <w:pStyle w:val="RCWSLText"/>
      </w:pPr>
      <w:r>
        <w:tab/>
        <w:t>Renumber the remaining subsections consecutively and correct any internal references accordingly.</w:t>
      </w:r>
    </w:p>
    <w:permEnd w:id="1965626561"/>
    <w:p w:rsidR="00ED2EEB" w:rsidP="00C53493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6756404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5349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C17C3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C17C3B">
                  <w:t xml:space="preserve">Authorizes the use of alternative materials, designs, and methods of construction (alternative) in certain buildings that are four or more stories high when a building official approves the alternative. Requires a building official to approve the use of alternatives if: (a) a proposed alternative is satisfactory and complies with the purposes, objectives, and standards of the State Building Code Act; and (b) for the purpose intended, the alternative is not less than the equivalent prescribed by the State Building Code in </w:t>
                </w:r>
                <w:r w:rsidRPr="00C025E9" w:rsidR="00C17C3B">
                  <w:t>quality, strength, effectiveness, </w:t>
                </w:r>
                <w:r w:rsidRPr="00C025E9" w:rsidR="00C17C3B">
                  <w:rPr>
                    <w:iCs/>
                  </w:rPr>
                  <w:t>fire resistance</w:t>
                </w:r>
                <w:r w:rsidRPr="00C025E9" w:rsidR="00C17C3B">
                  <w:t>, durability, and safety.</w:t>
                </w:r>
                <w:r w:rsidR="00C17C3B">
                  <w:t xml:space="preserve"> Requires the building official, if a request is denied, to provide in writing the reasons why the alternative was not approved. </w:t>
                </w:r>
              </w:p>
            </w:tc>
          </w:tr>
        </w:sdtContent>
      </w:sdt>
      <w:permEnd w:id="1667564042"/>
    </w:tbl>
    <w:p w:rsidR="00DF5D0E" w:rsidP="00C53493" w:rsidRDefault="00DF5D0E">
      <w:pPr>
        <w:pStyle w:val="BillEnd"/>
        <w:suppressLineNumbers/>
      </w:pPr>
    </w:p>
    <w:p w:rsidR="00DF5D0E" w:rsidP="00C5349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5349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493" w:rsidRDefault="00C53493" w:rsidP="00DF5D0E">
      <w:r>
        <w:separator/>
      </w:r>
    </w:p>
  </w:endnote>
  <w:endnote w:type="continuationSeparator" w:id="0">
    <w:p w:rsidR="00C53493" w:rsidRDefault="00C5349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C3B" w:rsidRDefault="00C17C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D563CD">
    <w:pPr>
      <w:pStyle w:val="AmendDraftFooter"/>
    </w:pPr>
    <w:fldSimple w:instr=" TITLE   \* MERGEFORMAT ">
      <w:r w:rsidR="00C402FD">
        <w:t>5139 AMH BUYS MURD 178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C402FD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D563CD">
    <w:pPr>
      <w:pStyle w:val="AmendDraftFooter"/>
    </w:pPr>
    <w:fldSimple w:instr=" TITLE   \* MERGEFORMAT ">
      <w:r w:rsidR="00C402FD">
        <w:t>5139 AMH BUYS MURD 178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C402FD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493" w:rsidRDefault="00C53493" w:rsidP="00DF5D0E">
      <w:r>
        <w:separator/>
      </w:r>
    </w:p>
  </w:footnote>
  <w:footnote w:type="continuationSeparator" w:id="0">
    <w:p w:rsidR="00C53493" w:rsidRDefault="00C5349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C3B" w:rsidRDefault="00C17C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B6626"/>
    <w:rsid w:val="000C6C82"/>
    <w:rsid w:val="000E603A"/>
    <w:rsid w:val="00102468"/>
    <w:rsid w:val="00106544"/>
    <w:rsid w:val="00146AAF"/>
    <w:rsid w:val="00180210"/>
    <w:rsid w:val="001A775A"/>
    <w:rsid w:val="001B4E53"/>
    <w:rsid w:val="001C1B27"/>
    <w:rsid w:val="001E6675"/>
    <w:rsid w:val="00217E8A"/>
    <w:rsid w:val="00265296"/>
    <w:rsid w:val="00281CBD"/>
    <w:rsid w:val="00316CD9"/>
    <w:rsid w:val="00384693"/>
    <w:rsid w:val="003E2FC6"/>
    <w:rsid w:val="00492DDC"/>
    <w:rsid w:val="004C6615"/>
    <w:rsid w:val="00523C5A"/>
    <w:rsid w:val="005E69C3"/>
    <w:rsid w:val="00605C39"/>
    <w:rsid w:val="006841E6"/>
    <w:rsid w:val="006B778E"/>
    <w:rsid w:val="006F7027"/>
    <w:rsid w:val="007049E4"/>
    <w:rsid w:val="0072335D"/>
    <w:rsid w:val="0072541D"/>
    <w:rsid w:val="00747CFC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246C1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17C3B"/>
    <w:rsid w:val="00C402FD"/>
    <w:rsid w:val="00C53493"/>
    <w:rsid w:val="00C61A83"/>
    <w:rsid w:val="00C8108C"/>
    <w:rsid w:val="00D40447"/>
    <w:rsid w:val="00D563CD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902F25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5139</BillDocName>
  <AmendType>AMH</AmendType>
  <SponsorAcronym>BUYS</SponsorAcronym>
  <DrafterAcronym>MURD</DrafterAcronym>
  <DraftNumber>178</DraftNumber>
  <ReferenceNumber>SB 5139</ReferenceNumber>
  <Floor>H AMD</Floor>
  <AmendmentNumber> 328</AmendmentNumber>
  <Sponsors>By Representative Buys</Sponsors>
  <FloorAction>NOT ADOPTED 04/15/2015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45</TotalTime>
  <Pages>2</Pages>
  <Words>452</Words>
  <Characters>2360</Characters>
  <Application>Microsoft Office Word</Application>
  <DocSecurity>8</DocSecurity>
  <Lines>57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5139 AMH BUYS MURD 178</vt:lpstr>
    </vt:vector>
  </TitlesOfParts>
  <Company>Washington State Legislature</Company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5139 AMH BUYS MURD 178</dc:title>
  <dc:creator>Michaela Murdock</dc:creator>
  <cp:lastModifiedBy>Murdock, Michaela</cp:lastModifiedBy>
  <cp:revision>9</cp:revision>
  <cp:lastPrinted>2015-04-02T18:06:00Z</cp:lastPrinted>
  <dcterms:created xsi:type="dcterms:W3CDTF">2015-04-02T16:39:00Z</dcterms:created>
  <dcterms:modified xsi:type="dcterms:W3CDTF">2015-04-02T18:06:00Z</dcterms:modified>
</cp:coreProperties>
</file>