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E77AE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7C56">
            <w:t>5596-S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7C5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7C56">
            <w:t>COG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7C56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7C56">
            <w:t>109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77AE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7C56">
            <w:rPr>
              <w:b/>
              <w:u w:val="single"/>
            </w:rPr>
            <w:t>SSB 5596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7C56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E77AE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7C56">
            <w:t>By Committee on Commerce &amp; Gaming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7C5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04/09/2015</w:t>
          </w:r>
        </w:p>
      </w:sdtContent>
    </w:sdt>
    <w:p w:rsidRPr="009F4A74" w:rsidR="00517C56" w:rsidP="00C8108C" w:rsidRDefault="00DE256E">
      <w:pPr>
        <w:pStyle w:val="Page"/>
      </w:pPr>
      <w:bookmarkStart w:name="StartOfAmendmentBody" w:id="0"/>
      <w:bookmarkEnd w:id="0"/>
      <w:permStart w:edGrp="everyone" w:id="1797132397"/>
      <w:r>
        <w:tab/>
      </w:r>
      <w:r w:rsidR="00517C56">
        <w:t xml:space="preserve">On page </w:t>
      </w:r>
      <w:r w:rsidR="009F4A74">
        <w:t>4, beginning on line 22, after "use." insert "</w:t>
      </w:r>
      <w:r w:rsidR="009F4A74">
        <w:rPr>
          <w:u w:val="single"/>
        </w:rPr>
        <w:t>No more than twelve events per year may be held by a single manufacturer under this subsection.</w:t>
      </w:r>
      <w:r w:rsidR="009F4A74">
        <w:t>"</w:t>
      </w:r>
    </w:p>
    <w:p w:rsidRPr="00517C56" w:rsidR="00DF5D0E" w:rsidP="00517C56" w:rsidRDefault="00DF5D0E">
      <w:pPr>
        <w:suppressLineNumbers/>
        <w:rPr>
          <w:spacing w:val="-3"/>
        </w:rPr>
      </w:pPr>
    </w:p>
    <w:permEnd w:id="1797132397"/>
    <w:p w:rsidR="00ED2EEB" w:rsidP="00517C5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69026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17C5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17C5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F4A74">
                  <w:t>Limits wine manufacturers to hosting not more</w:t>
                </w:r>
                <w:r w:rsidR="00E77AE3">
                  <w:t xml:space="preserve"> than</w:t>
                </w:r>
                <w:bookmarkStart w:name="_GoBack" w:id="1"/>
                <w:bookmarkEnd w:id="1"/>
                <w:r w:rsidR="009F4A74">
                  <w:t xml:space="preserve"> twelve wine-tasting events per year that require the special event permit.</w:t>
                </w:r>
                <w:r w:rsidRPr="0096303F" w:rsidR="001C1B27">
                  <w:t> </w:t>
                </w:r>
              </w:p>
              <w:p w:rsidRPr="007D1589" w:rsidR="001B4E53" w:rsidP="00517C5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46902660"/>
    </w:tbl>
    <w:p w:rsidR="00DF5D0E" w:rsidP="00517C56" w:rsidRDefault="00DF5D0E">
      <w:pPr>
        <w:pStyle w:val="BillEnd"/>
        <w:suppressLineNumbers/>
      </w:pPr>
    </w:p>
    <w:p w:rsidR="00DF5D0E" w:rsidP="00517C5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17C5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56" w:rsidRDefault="00517C56" w:rsidP="00DF5D0E">
      <w:r>
        <w:separator/>
      </w:r>
    </w:p>
  </w:endnote>
  <w:endnote w:type="continuationSeparator" w:id="0">
    <w:p w:rsidR="00517C56" w:rsidRDefault="00517C5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77A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F4A74">
      <w:t>5596-S AMH COG OSBO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17C56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77A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F4A74">
      <w:t>5596-S AMH COG OSBO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56" w:rsidRDefault="00517C56" w:rsidP="00DF5D0E">
      <w:r>
        <w:separator/>
      </w:r>
    </w:p>
  </w:footnote>
  <w:footnote w:type="continuationSeparator" w:id="0">
    <w:p w:rsidR="00517C56" w:rsidRDefault="00517C5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7C56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4A74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7AE3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83D8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5596-S</BillDocName>
  <AmendType>AMH</AmendType>
  <SponsorAcronym>COG</SponsorAcronym>
  <DrafterAcronym>OSBO</DrafterAcronym>
  <DraftNumber>109</DraftNumber>
  <ReferenceNumber>SSB 5596</ReferenceNumber>
  <Floor>H COMM AMD</Floor>
  <AmendmentNumber> </AmendmentNumber>
  <Sponsors>By Committee on Commerce &amp; Gaming</Sponsors>
  <FloorAction>ADOPTED 04/09/2015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68</Words>
  <Characters>394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5596-S AMH COG OSBO 109</dc:title>
  <dc:creator>Osborn, Thamas</dc:creator>
  <cp:lastModifiedBy>Osborn, Thamas</cp:lastModifiedBy>
  <cp:revision>3</cp:revision>
  <cp:lastPrinted>2015-03-19T16:59:00Z</cp:lastPrinted>
  <dcterms:created xsi:type="dcterms:W3CDTF">2015-03-19T16:52:00Z</dcterms:created>
  <dcterms:modified xsi:type="dcterms:W3CDTF">2015-03-26T20:14:00Z</dcterms:modified>
</cp:coreProperties>
</file>