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A41B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106B">
            <w:t>1155-S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106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106B">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106B">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2106B">
            <w:t>036</w:t>
          </w:r>
        </w:sdtContent>
      </w:sdt>
    </w:p>
    <w:p w:rsidR="00DF5D0E" w:rsidP="00B73E0A" w:rsidRDefault="00AA1230">
      <w:pPr>
        <w:pStyle w:val="OfferedBy"/>
        <w:spacing w:after="120"/>
      </w:pPr>
      <w:r>
        <w:tab/>
      </w:r>
      <w:r>
        <w:tab/>
      </w:r>
      <w:r>
        <w:tab/>
      </w:r>
    </w:p>
    <w:p w:rsidR="00DF5D0E" w:rsidRDefault="009A41B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106B">
            <w:rPr>
              <w:b/>
              <w:u w:val="single"/>
            </w:rPr>
            <w:t>SHB 1155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2106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82</w:t>
          </w:r>
        </w:sdtContent>
      </w:sdt>
    </w:p>
    <w:p w:rsidR="00DF5D0E" w:rsidP="00605C39" w:rsidRDefault="009A41B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106B">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106B">
          <w:pPr>
            <w:spacing w:after="400" w:line="408" w:lineRule="exact"/>
            <w:jc w:val="right"/>
            <w:rPr>
              <w:b/>
              <w:bCs/>
            </w:rPr>
          </w:pPr>
          <w:r>
            <w:rPr>
              <w:b/>
              <w:bCs/>
            </w:rPr>
            <w:t xml:space="preserve">NOT ADOPTED 03/06/2019</w:t>
          </w:r>
        </w:p>
      </w:sdtContent>
    </w:sdt>
    <w:p w:rsidR="000F2FD2" w:rsidP="000F2FD2" w:rsidRDefault="00DE256E">
      <w:pPr>
        <w:pStyle w:val="Page"/>
      </w:pPr>
      <w:bookmarkStart w:name="StartOfAmendmentBody" w:id="1"/>
      <w:bookmarkEnd w:id="1"/>
      <w:permStart w:edGrp="everyone" w:id="854414973"/>
      <w:r>
        <w:tab/>
      </w:r>
      <w:r w:rsidR="000F2FD2">
        <w:t>On page 2, line 18, after "70.41 RCW" insert ", hospitals designated under RCW 72.23.020, residential habilitation centers established under RCW 71A.20.020, state veterans' homes defined under RCW 72.36.035, and the child study and treatment center referenced under RCW 71.34.380"</w:t>
      </w:r>
    </w:p>
    <w:p w:rsidR="000F2FD2" w:rsidP="000F2FD2" w:rsidRDefault="000F2FD2">
      <w:pPr>
        <w:pStyle w:val="RCWSLText"/>
      </w:pPr>
    </w:p>
    <w:p w:rsidR="000F2FD2" w:rsidP="000F2FD2" w:rsidRDefault="000F2FD2">
      <w:pPr>
        <w:pStyle w:val="RCWSLText"/>
      </w:pPr>
      <w:r>
        <w:tab/>
        <w:t>On page 2, after line 18, insert the following:</w:t>
      </w:r>
    </w:p>
    <w:p w:rsidR="000F2FD2" w:rsidP="000F2FD2" w:rsidRDefault="000F2FD2">
      <w:pPr>
        <w:pStyle w:val="RCWSLText"/>
      </w:pPr>
      <w:r>
        <w:tab/>
        <w:t xml:space="preserve">"(4) </w:t>
      </w:r>
      <w:r w:rsidRPr="00AD6AC6">
        <w:t xml:space="preserve">Nothing in </w:t>
      </w:r>
      <w:r>
        <w:t xml:space="preserve">this section </w:t>
      </w:r>
      <w:r w:rsidRPr="00AD6AC6">
        <w:t xml:space="preserve">may be construed to alter any </w:t>
      </w:r>
      <w:r>
        <w:t xml:space="preserve">provision of an </w:t>
      </w:r>
      <w:r w:rsidRPr="00AD6AC6">
        <w:t xml:space="preserve">existing collective bargaining </w:t>
      </w:r>
      <w:r>
        <w:t xml:space="preserve">agreement </w:t>
      </w:r>
      <w:r w:rsidRPr="00AD6AC6">
        <w:t xml:space="preserve">until </w:t>
      </w:r>
      <w:r>
        <w:t>any such agreement has expired</w:t>
      </w:r>
      <w:r w:rsidRPr="00AD6AC6">
        <w:t>.</w:t>
      </w:r>
      <w:r>
        <w:t>"</w:t>
      </w:r>
    </w:p>
    <w:p w:rsidRPr="005D1EE6" w:rsidR="000F2FD2" w:rsidP="000F2FD2" w:rsidRDefault="000F2FD2">
      <w:pPr>
        <w:pStyle w:val="RCWSLText"/>
      </w:pPr>
    </w:p>
    <w:p w:rsidR="000F2FD2" w:rsidP="000F2FD2" w:rsidRDefault="000F2FD2">
      <w:pPr>
        <w:pStyle w:val="RCWSLText"/>
      </w:pPr>
      <w:r>
        <w:tab/>
        <w:t xml:space="preserve">On page 3, line 18, after "RCW" </w:t>
      </w:r>
      <w:r w:rsidR="00AF43C5">
        <w:t>strike "; or" and insert "</w:t>
      </w:r>
      <w:r w:rsidR="00AF43C5">
        <w:rPr>
          <w:u w:val="single"/>
        </w:rPr>
        <w:t>and designated under RCW 72.23.020</w:t>
      </w:r>
      <w:r w:rsidR="00AF43C5">
        <w:t xml:space="preserve">; </w:t>
      </w:r>
      <w:r>
        <w:t>((</w:t>
      </w:r>
      <w:r w:rsidRPr="000F2FD2">
        <w:rPr>
          <w:strike/>
        </w:rPr>
        <w:t>or</w:t>
      </w:r>
      <w:r>
        <w:t>))"</w:t>
      </w:r>
    </w:p>
    <w:p w:rsidR="000F2FD2" w:rsidP="000F2FD2" w:rsidRDefault="000F2FD2">
      <w:pPr>
        <w:pStyle w:val="RCWSLText"/>
      </w:pPr>
    </w:p>
    <w:p w:rsidRPr="000F2FD2" w:rsidR="000F2FD2" w:rsidP="000F2FD2" w:rsidRDefault="000F2FD2">
      <w:pPr>
        <w:pStyle w:val="RCWSLText"/>
        <w:rPr>
          <w:u w:val="single"/>
        </w:rPr>
      </w:pPr>
      <w:r>
        <w:tab/>
        <w:t>On page 3, line 22, after "</w:t>
      </w:r>
      <w:r w:rsidRPr="000F2FD2">
        <w:rPr>
          <w:strike/>
        </w:rPr>
        <w:t>.015</w:t>
      </w:r>
      <w:r w:rsidRPr="000F2FD2">
        <w:t>))"</w:t>
      </w:r>
      <w:r>
        <w:t xml:space="preserve"> insert "</w:t>
      </w:r>
      <w:r>
        <w:rPr>
          <w:u w:val="single"/>
        </w:rPr>
        <w:t>;</w:t>
      </w:r>
    </w:p>
    <w:p w:rsidR="000F2FD2" w:rsidP="000F2FD2" w:rsidRDefault="000F2FD2">
      <w:pPr>
        <w:pStyle w:val="RCWSLText"/>
        <w:rPr>
          <w:u w:val="single"/>
        </w:rPr>
      </w:pPr>
      <w:r>
        <w:tab/>
      </w:r>
      <w:r w:rsidRPr="000F2FD2">
        <w:rPr>
          <w:u w:val="single"/>
        </w:rPr>
        <w:t>(vi)</w:t>
      </w:r>
      <w:r>
        <w:rPr>
          <w:u w:val="single"/>
        </w:rPr>
        <w:t xml:space="preserve"> R</w:t>
      </w:r>
      <w:r w:rsidRPr="000F2FD2">
        <w:rPr>
          <w:u w:val="single"/>
        </w:rPr>
        <w:t>esidential habilitation centers established under RCW 71A.20.020</w:t>
      </w:r>
      <w:r>
        <w:rPr>
          <w:u w:val="single"/>
        </w:rPr>
        <w:t>;</w:t>
      </w:r>
    </w:p>
    <w:p w:rsidR="000F2FD2" w:rsidP="000F2FD2" w:rsidRDefault="000F2FD2">
      <w:pPr>
        <w:pStyle w:val="RCWSLText"/>
        <w:rPr>
          <w:u w:val="single"/>
        </w:rPr>
      </w:pPr>
      <w:r w:rsidRPr="000F2FD2">
        <w:tab/>
      </w:r>
      <w:r>
        <w:rPr>
          <w:u w:val="single"/>
        </w:rPr>
        <w:t>(vii)</w:t>
      </w:r>
      <w:r w:rsidRPr="000F2FD2">
        <w:rPr>
          <w:u w:val="single"/>
        </w:rPr>
        <w:t xml:space="preserve"> </w:t>
      </w:r>
      <w:r>
        <w:rPr>
          <w:u w:val="single"/>
        </w:rPr>
        <w:t>S</w:t>
      </w:r>
      <w:r w:rsidRPr="000F2FD2">
        <w:rPr>
          <w:u w:val="single"/>
        </w:rPr>
        <w:t>tate veterans' homes defined under RCW 72.36.035</w:t>
      </w:r>
      <w:r>
        <w:rPr>
          <w:u w:val="single"/>
        </w:rPr>
        <w:t>; or</w:t>
      </w:r>
    </w:p>
    <w:p w:rsidRPr="000F2FD2" w:rsidR="000F2FD2" w:rsidP="000F2FD2" w:rsidRDefault="000F2FD2">
      <w:pPr>
        <w:pStyle w:val="RCWSLText"/>
      </w:pPr>
      <w:r w:rsidRPr="000F2FD2">
        <w:rPr>
          <w:u w:val="single"/>
        </w:rPr>
        <w:tab/>
      </w:r>
      <w:r>
        <w:rPr>
          <w:u w:val="single"/>
        </w:rPr>
        <w:t>(viii) T</w:t>
      </w:r>
      <w:r w:rsidRPr="000F2FD2">
        <w:rPr>
          <w:u w:val="single"/>
        </w:rPr>
        <w:t>he child study and treatment center referenced under RCW 71.34.380</w:t>
      </w:r>
      <w:r>
        <w:t>"</w:t>
      </w:r>
    </w:p>
    <w:p w:rsidR="000F2FD2" w:rsidP="000F2FD2" w:rsidRDefault="000F2FD2">
      <w:pPr>
        <w:pStyle w:val="RCWSLText"/>
      </w:pPr>
    </w:p>
    <w:p w:rsidR="000F2FD2" w:rsidP="000F2FD2" w:rsidRDefault="000F2FD2">
      <w:pPr>
        <w:pStyle w:val="RCWSLText"/>
      </w:pPr>
      <w:r>
        <w:tab/>
        <w:t>On page 5, after line 2, insert the following:</w:t>
      </w:r>
    </w:p>
    <w:p w:rsidR="0062106B" w:rsidP="000F2FD2" w:rsidRDefault="000F2FD2">
      <w:pPr>
        <w:pStyle w:val="Page"/>
      </w:pPr>
      <w:r>
        <w:tab/>
        <w:t>"</w:t>
      </w:r>
      <w:r w:rsidRPr="0001077D">
        <w:rPr>
          <w:u w:val="single"/>
        </w:rPr>
        <w:t>(6) Nothing in this section may be construed to alter any provision of an existing collective bargaining agreement until any such agreement has expired.</w:t>
      </w:r>
      <w:r w:rsidRPr="0001077D">
        <w:t>"</w:t>
      </w:r>
    </w:p>
    <w:p w:rsidRPr="0062106B" w:rsidR="00DF5D0E" w:rsidP="0062106B" w:rsidRDefault="00DF5D0E">
      <w:pPr>
        <w:suppressLineNumbers/>
        <w:rPr>
          <w:spacing w:val="-3"/>
        </w:rPr>
      </w:pPr>
    </w:p>
    <w:permEnd w:id="854414973"/>
    <w:p w:rsidR="00ED2EEB" w:rsidP="0062106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9860990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2106B" w:rsidRDefault="00D659AC">
                <w:pPr>
                  <w:pStyle w:val="Effect"/>
                  <w:suppressLineNumbers/>
                  <w:shd w:val="clear" w:color="auto" w:fill="auto"/>
                  <w:ind w:left="0" w:firstLine="0"/>
                </w:pPr>
              </w:p>
            </w:tc>
            <w:tc>
              <w:tcPr>
                <w:tcW w:w="9874" w:type="dxa"/>
                <w:shd w:val="clear" w:color="auto" w:fill="FFFFFF" w:themeFill="background1"/>
              </w:tcPr>
              <w:p w:rsidRPr="0096303F" w:rsidR="000F2FD2" w:rsidP="000F2FD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F2FD2">
                  <w:t xml:space="preserve">Applies the provisions of the bill to Western and Eastern state hospitals, residential habilitation centers, the state </w:t>
                </w:r>
                <w:r w:rsidR="000F2FD2">
                  <w:lastRenderedPageBreak/>
                  <w:t>veterans' homes, and the state Child Study and Treatment Center.  Specifies that the provisions may not be construed to alter any existing collective bargaining agreement until the agreement expires.</w:t>
                </w:r>
              </w:p>
              <w:p w:rsidRPr="0096303F" w:rsidR="001C1B27" w:rsidP="0062106B" w:rsidRDefault="001C1B27">
                <w:pPr>
                  <w:pStyle w:val="Effect"/>
                  <w:suppressLineNumbers/>
                  <w:shd w:val="clear" w:color="auto" w:fill="auto"/>
                  <w:ind w:left="0" w:firstLine="0"/>
                </w:pPr>
              </w:p>
              <w:p w:rsidRPr="007D1589" w:rsidR="001B4E53" w:rsidP="0062106B" w:rsidRDefault="001B4E53">
                <w:pPr>
                  <w:pStyle w:val="ListBullet"/>
                  <w:numPr>
                    <w:ilvl w:val="0"/>
                    <w:numId w:val="0"/>
                  </w:numPr>
                  <w:suppressLineNumbers/>
                </w:pPr>
              </w:p>
            </w:tc>
          </w:tr>
        </w:sdtContent>
      </w:sdt>
      <w:permEnd w:id="1998609900"/>
    </w:tbl>
    <w:p w:rsidR="00DF5D0E" w:rsidP="0062106B" w:rsidRDefault="00DF5D0E">
      <w:pPr>
        <w:pStyle w:val="BillEnd"/>
        <w:suppressLineNumbers/>
      </w:pPr>
    </w:p>
    <w:p w:rsidR="00DF5D0E" w:rsidP="0062106B" w:rsidRDefault="00DE256E">
      <w:pPr>
        <w:pStyle w:val="BillEnd"/>
        <w:suppressLineNumbers/>
      </w:pPr>
      <w:r>
        <w:rPr>
          <w:b/>
        </w:rPr>
        <w:t>--- END ---</w:t>
      </w:r>
    </w:p>
    <w:p w:rsidR="00DF5D0E" w:rsidP="0062106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06B" w:rsidRDefault="0062106B" w:rsidP="00DF5D0E">
      <w:r>
        <w:separator/>
      </w:r>
    </w:p>
  </w:endnote>
  <w:endnote w:type="continuationSeparator" w:id="0">
    <w:p w:rsidR="0062106B" w:rsidRDefault="0062106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70" w:rsidRDefault="00BA4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F43C5">
    <w:pPr>
      <w:pStyle w:val="AmendDraftFooter"/>
    </w:pPr>
    <w:fldSimple w:instr=" TITLE   \* MERGEFORMAT ">
      <w:r>
        <w:t>1155-S AMH STOK TANG 036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F43C5">
    <w:pPr>
      <w:pStyle w:val="AmendDraftFooter"/>
    </w:pPr>
    <w:fldSimple w:instr=" TITLE   \* MERGEFORMAT ">
      <w:r>
        <w:t>1155-S AMH STOK TANG 036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06B" w:rsidRDefault="0062106B" w:rsidP="00DF5D0E">
      <w:r>
        <w:separator/>
      </w:r>
    </w:p>
  </w:footnote>
  <w:footnote w:type="continuationSeparator" w:id="0">
    <w:p w:rsidR="0062106B" w:rsidRDefault="0062106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70" w:rsidRDefault="00BA4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F2FD2"/>
    <w:rsid w:val="00102468"/>
    <w:rsid w:val="00106544"/>
    <w:rsid w:val="00146AAF"/>
    <w:rsid w:val="001A775A"/>
    <w:rsid w:val="001B4E53"/>
    <w:rsid w:val="001C1B27"/>
    <w:rsid w:val="001C7F91"/>
    <w:rsid w:val="001E6675"/>
    <w:rsid w:val="00217E8A"/>
    <w:rsid w:val="00265296"/>
    <w:rsid w:val="00281CBD"/>
    <w:rsid w:val="00307300"/>
    <w:rsid w:val="00316CD9"/>
    <w:rsid w:val="003E2FC6"/>
    <w:rsid w:val="00492DDC"/>
    <w:rsid w:val="004C6615"/>
    <w:rsid w:val="00523C5A"/>
    <w:rsid w:val="005E69C3"/>
    <w:rsid w:val="00605C39"/>
    <w:rsid w:val="0062106B"/>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41BC"/>
    <w:rsid w:val="009F23A9"/>
    <w:rsid w:val="00A01F29"/>
    <w:rsid w:val="00A17B5B"/>
    <w:rsid w:val="00A4729B"/>
    <w:rsid w:val="00A93D4A"/>
    <w:rsid w:val="00AA1230"/>
    <w:rsid w:val="00AB682C"/>
    <w:rsid w:val="00AD2D0A"/>
    <w:rsid w:val="00AF43C5"/>
    <w:rsid w:val="00B31D1C"/>
    <w:rsid w:val="00B41494"/>
    <w:rsid w:val="00B518D0"/>
    <w:rsid w:val="00B56650"/>
    <w:rsid w:val="00B73E0A"/>
    <w:rsid w:val="00B961E0"/>
    <w:rsid w:val="00BA4270"/>
    <w:rsid w:val="00BF44DF"/>
    <w:rsid w:val="00C61A83"/>
    <w:rsid w:val="00C8108C"/>
    <w:rsid w:val="00D40447"/>
    <w:rsid w:val="00D659AC"/>
    <w:rsid w:val="00DA47F3"/>
    <w:rsid w:val="00DC2C13"/>
    <w:rsid w:val="00DE256E"/>
    <w:rsid w:val="00DF5D0E"/>
    <w:rsid w:val="00E1471A"/>
    <w:rsid w:val="00E267B1"/>
    <w:rsid w:val="00E41CC6"/>
    <w:rsid w:val="00E43801"/>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1577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1155-S</BillDocName>
  <AmendType>AMH</AmendType>
  <SponsorAcronym>STOK</SponsorAcronym>
  <DrafterAcronym>TANG</DrafterAcronym>
  <DraftNumber>036</DraftNumber>
  <ReferenceNumber>SHB 1155</ReferenceNumber>
  <Floor>H AMD</Floor>
  <AmendmentNumber> 82</AmendmentNumber>
  <Sponsors>By Representative Stokesbary</Sponsors>
  <FloorAction>NOT ADOPTED 03/06/2019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2</Pages>
  <Words>235</Words>
  <Characters>1290</Characters>
  <Application>Microsoft Office Word</Application>
  <DocSecurity>8</DocSecurity>
  <Lines>47</Lines>
  <Paragraphs>18</Paragraphs>
  <ScaleCrop>false</ScaleCrop>
  <HeadingPairs>
    <vt:vector size="2" baseType="variant">
      <vt:variant>
        <vt:lpstr>Title</vt:lpstr>
      </vt:variant>
      <vt:variant>
        <vt:i4>1</vt:i4>
      </vt:variant>
    </vt:vector>
  </HeadingPairs>
  <TitlesOfParts>
    <vt:vector size="1" baseType="lpstr">
      <vt:lpstr>1155-S AMH STOK TANG 036</vt:lpstr>
    </vt:vector>
  </TitlesOfParts>
  <Company>Washington State Legislature</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1155-S AMH STOK TANG 036</dc:title>
  <dc:creator>Trudes Tango</dc:creator>
  <cp:lastModifiedBy>Tango, Trudes</cp:lastModifiedBy>
  <cp:revision>6</cp:revision>
  <dcterms:created xsi:type="dcterms:W3CDTF">2019-03-04T20:20:00Z</dcterms:created>
  <dcterms:modified xsi:type="dcterms:W3CDTF">2019-03-04T20:46:00Z</dcterms:modified>
</cp:coreProperties>
</file>