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3c982e0d4d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H1915.1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"with" strike "an occupancy" and insert "a seating capacity"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"persons" insert ", not including seating capacity in an area off limits to minors"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"with" strike "an occupancy" and insert "a seating capacity"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"people" insert ", not including seating capacity in an area off limits to minors,"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bill's requirements applicable to restaurants with a seating capacity of sixty persons or more, not including seating in areas off limits to minors.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3fdfc6b6447f2" /></Relationships>
</file>