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3018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17772">
            <w:t>1453-S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1777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17772">
            <w:t>BARK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17772">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17772">
            <w:t>283</w:t>
          </w:r>
        </w:sdtContent>
      </w:sdt>
    </w:p>
    <w:p w:rsidR="00DF5D0E" w:rsidP="00B73E0A" w:rsidRDefault="00AA1230">
      <w:pPr>
        <w:pStyle w:val="OfferedBy"/>
        <w:spacing w:after="120"/>
      </w:pPr>
      <w:r>
        <w:tab/>
      </w:r>
      <w:r>
        <w:tab/>
      </w:r>
      <w:r>
        <w:tab/>
      </w:r>
    </w:p>
    <w:p w:rsidR="00DF5D0E" w:rsidRDefault="0023018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17772">
            <w:rPr>
              <w:b/>
              <w:u w:val="single"/>
            </w:rPr>
            <w:t>SHB 1453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17772">
            <w:t>H AMD TO H AMD (H-2255.3/19)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194</w:t>
          </w:r>
        </w:sdtContent>
      </w:sdt>
    </w:p>
    <w:p w:rsidR="00DF5D0E" w:rsidP="00605C39" w:rsidRDefault="0023018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17772">
            <w:rPr>
              <w:sz w:val="22"/>
            </w:rPr>
            <w:t xml:space="preserve">By Representative Barkis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17772">
          <w:pPr>
            <w:spacing w:after="400" w:line="408" w:lineRule="exact"/>
            <w:jc w:val="right"/>
            <w:rPr>
              <w:b/>
              <w:bCs/>
            </w:rPr>
          </w:pPr>
          <w:r>
            <w:rPr>
              <w:b/>
              <w:bCs/>
            </w:rPr>
            <w:t xml:space="preserve">NOT ADOPTED 03/05/2019</w:t>
          </w:r>
        </w:p>
      </w:sdtContent>
    </w:sdt>
    <w:p w:rsidR="009E2FBE" w:rsidP="009E2FBE" w:rsidRDefault="00DE256E">
      <w:pPr>
        <w:pStyle w:val="Page"/>
      </w:pPr>
      <w:bookmarkStart w:name="StartOfAmendmentBody" w:id="1"/>
      <w:bookmarkEnd w:id="1"/>
      <w:permStart w:edGrp="everyone" w:id="236149772"/>
      <w:r>
        <w:tab/>
      </w:r>
      <w:r w:rsidR="009E2FBE">
        <w:t xml:space="preserve">On page 10 of the striking amendment, at the beginning of line 5, beginning with </w:t>
      </w:r>
      <w:r w:rsidRPr="002C42C8" w:rsidR="009E2FBE">
        <w:t>"</w:t>
      </w:r>
      <w:r w:rsidRPr="002C42C8" w:rsidR="009E2FBE">
        <w:rPr>
          <w:u w:val="single"/>
        </w:rPr>
        <w:t>(3)(a)</w:t>
      </w:r>
      <w:r w:rsidR="009E2FBE">
        <w:t>" strike all material through "</w:t>
      </w:r>
      <w:r w:rsidRPr="00EA34EE" w:rsidR="009E2FBE">
        <w:rPr>
          <w:u w:val="single"/>
        </w:rPr>
        <w:t>(4)</w:t>
      </w:r>
      <w:r w:rsidR="009E2FBE">
        <w:t>" on page 11, line 5 and insert the following:</w:t>
      </w:r>
    </w:p>
    <w:p w:rsidRPr="00EA34EE" w:rsidR="009E2FBE" w:rsidP="009E2FBE" w:rsidRDefault="009E2FBE">
      <w:pPr>
        <w:pStyle w:val="RCWSLText"/>
      </w:pPr>
      <w:r>
        <w:tab/>
        <w:t>"</w:t>
      </w:r>
      <w:r w:rsidRPr="00EA34EE">
        <w:rPr>
          <w:u w:val="single"/>
        </w:rPr>
        <w:t>(3)(a) Following the entry of a judgment in favor of the plaintiff and against the defendant after a default in the payment of rent or utilities for the restitution of the premises and forfeiture of the lease, agreement, or tenancy,</w:t>
      </w:r>
      <w:r>
        <w:rPr>
          <w:u w:val="single"/>
        </w:rPr>
        <w:t xml:space="preserve"> upon a motion of the tenant made</w:t>
      </w:r>
      <w:r w:rsidRPr="00EA34EE">
        <w:rPr>
          <w:u w:val="single"/>
        </w:rPr>
        <w:t xml:space="preserve"> before the execution</w:t>
      </w:r>
      <w:r>
        <w:rPr>
          <w:u w:val="single"/>
        </w:rPr>
        <w:t xml:space="preserve"> of the writ of restitution and </w:t>
      </w:r>
      <w:r w:rsidRPr="00EA34EE">
        <w:rPr>
          <w:u w:val="single"/>
        </w:rPr>
        <w:t>payment of one month’s rent into the court registry, the court may stay or vacate the writ of restitution upon good cause and on such terms that the court deems fair and just for both parties. In making this decision, the court shall consider the following factors:</w:t>
      </w:r>
    </w:p>
    <w:p w:rsidRPr="00EA34EE" w:rsidR="009E2FBE" w:rsidP="009E2FBE" w:rsidRDefault="009E2FBE">
      <w:pPr>
        <w:pStyle w:val="RCWSLText"/>
        <w:rPr>
          <w:iCs/>
          <w:u w:val="single"/>
        </w:rPr>
      </w:pPr>
      <w:r w:rsidRPr="00EA34EE">
        <w:tab/>
      </w:r>
      <w:r w:rsidRPr="00EA34EE">
        <w:rPr>
          <w:u w:val="single"/>
        </w:rPr>
        <w:t xml:space="preserve">(i) </w:t>
      </w:r>
      <w:r>
        <w:rPr>
          <w:iCs/>
          <w:u w:val="single"/>
        </w:rPr>
        <w:t>T</w:t>
      </w:r>
      <w:r w:rsidRPr="00EA34EE">
        <w:rPr>
          <w:iCs/>
          <w:u w:val="single"/>
        </w:rPr>
        <w:t>he defendant’s payment history;</w:t>
      </w:r>
    </w:p>
    <w:p w:rsidRPr="00EA34EE" w:rsidR="009E2FBE" w:rsidP="009E2FBE" w:rsidRDefault="009E2FBE">
      <w:pPr>
        <w:pStyle w:val="RCWSLText"/>
        <w:rPr>
          <w:iCs/>
          <w:u w:val="single"/>
        </w:rPr>
      </w:pPr>
      <w:r w:rsidRPr="00EA34EE">
        <w:rPr>
          <w:iCs/>
        </w:rPr>
        <w:tab/>
      </w:r>
      <w:r>
        <w:rPr>
          <w:iCs/>
          <w:u w:val="single"/>
        </w:rPr>
        <w:t>(ii) E</w:t>
      </w:r>
      <w:r w:rsidRPr="00EA34EE">
        <w:rPr>
          <w:iCs/>
          <w:u w:val="single"/>
        </w:rPr>
        <w:t xml:space="preserve">vidence the non-payment was caused by exigent circumstances that were beyond the defendant’s control and that are not likely to recur; </w:t>
      </w:r>
    </w:p>
    <w:p w:rsidRPr="00EA34EE" w:rsidR="009E2FBE" w:rsidP="009E2FBE" w:rsidRDefault="009E2FBE">
      <w:pPr>
        <w:pStyle w:val="RCWSLText"/>
        <w:rPr>
          <w:iCs/>
          <w:u w:val="single"/>
        </w:rPr>
      </w:pPr>
      <w:r w:rsidRPr="00EA34EE">
        <w:rPr>
          <w:iCs/>
        </w:rPr>
        <w:tab/>
      </w:r>
      <w:r w:rsidRPr="00EA34EE">
        <w:rPr>
          <w:iCs/>
          <w:u w:val="single"/>
        </w:rPr>
        <w:t>(</w:t>
      </w:r>
      <w:r>
        <w:rPr>
          <w:iCs/>
          <w:u w:val="single"/>
        </w:rPr>
        <w:t>iii) E</w:t>
      </w:r>
      <w:r w:rsidRPr="00EA34EE">
        <w:rPr>
          <w:iCs/>
          <w:u w:val="single"/>
        </w:rPr>
        <w:t xml:space="preserve">vidence or lack of evidence of the defendant’s willful or intentional failure to pay rent or utilities; </w:t>
      </w:r>
    </w:p>
    <w:p w:rsidRPr="00EA34EE" w:rsidR="009E2FBE" w:rsidP="009E2FBE" w:rsidRDefault="009E2FBE">
      <w:pPr>
        <w:pStyle w:val="RCWSLText"/>
        <w:rPr>
          <w:iCs/>
          <w:u w:val="single"/>
        </w:rPr>
      </w:pPr>
      <w:r w:rsidRPr="00EA34EE">
        <w:rPr>
          <w:iCs/>
        </w:rPr>
        <w:tab/>
      </w:r>
      <w:r w:rsidRPr="00EA34EE">
        <w:rPr>
          <w:iCs/>
          <w:u w:val="single"/>
        </w:rPr>
        <w:t>(iv) The defendant’s ability to timely pay the judgment;</w:t>
      </w:r>
    </w:p>
    <w:p w:rsidRPr="00EA34EE" w:rsidR="009E2FBE" w:rsidP="009E2FBE" w:rsidRDefault="009E2FBE">
      <w:pPr>
        <w:pStyle w:val="RCWSLText"/>
        <w:rPr>
          <w:iCs/>
          <w:u w:val="single"/>
        </w:rPr>
      </w:pPr>
      <w:r w:rsidRPr="00EA34EE">
        <w:rPr>
          <w:iCs/>
        </w:rPr>
        <w:tab/>
      </w:r>
      <w:r w:rsidRPr="00EA34EE">
        <w:rPr>
          <w:iCs/>
          <w:u w:val="single"/>
        </w:rPr>
        <w:t>(v)</w:t>
      </w:r>
      <w:r>
        <w:rPr>
          <w:iCs/>
          <w:u w:val="single"/>
        </w:rPr>
        <w:t xml:space="preserve"> Whether t</w:t>
      </w:r>
      <w:r w:rsidRPr="00EA34EE">
        <w:rPr>
          <w:iCs/>
          <w:u w:val="single"/>
        </w:rPr>
        <w:t>he defendant is otherwise in substantial compl</w:t>
      </w:r>
      <w:r>
        <w:rPr>
          <w:iCs/>
          <w:u w:val="single"/>
        </w:rPr>
        <w:t>iance with the rental agreement;</w:t>
      </w:r>
      <w:r w:rsidRPr="00EA34EE">
        <w:rPr>
          <w:iCs/>
          <w:u w:val="single"/>
        </w:rPr>
        <w:t xml:space="preserve"> </w:t>
      </w:r>
    </w:p>
    <w:p w:rsidRPr="00EA34EE" w:rsidR="009E2FBE" w:rsidP="009E2FBE" w:rsidRDefault="009E2FBE">
      <w:pPr>
        <w:pStyle w:val="RCWSLText"/>
        <w:rPr>
          <w:u w:val="single"/>
        </w:rPr>
      </w:pPr>
      <w:r w:rsidRPr="00EA34EE">
        <w:rPr>
          <w:iCs/>
        </w:rPr>
        <w:tab/>
      </w:r>
      <w:r>
        <w:rPr>
          <w:iCs/>
          <w:u w:val="single"/>
        </w:rPr>
        <w:t>(vi) T</w:t>
      </w:r>
      <w:r w:rsidRPr="00EA34EE">
        <w:rPr>
          <w:iCs/>
          <w:u w:val="single"/>
        </w:rPr>
        <w:t>he relative burden on the parties and on neighbors of the defendant resulting from reinstatement or refusal to reinstate.</w:t>
      </w:r>
    </w:p>
    <w:p w:rsidRPr="00EA34EE" w:rsidR="009E2FBE" w:rsidP="009E2FBE" w:rsidRDefault="009E2FBE">
      <w:pPr>
        <w:pStyle w:val="RCWSLText"/>
        <w:rPr>
          <w:u w:val="single"/>
        </w:rPr>
      </w:pPr>
      <w:r w:rsidRPr="00EA34EE">
        <w:tab/>
      </w:r>
      <w:r w:rsidRPr="00EA34EE">
        <w:rPr>
          <w:u w:val="single"/>
        </w:rPr>
        <w:t>(b) The burden of proof for such relief under this subsection (3) shall be on the tenant. If the court stays or vacates the writ of restitution under this subsection (3), the court shall enter an order pursuant to this subsection providing</w:t>
      </w:r>
      <w:r>
        <w:rPr>
          <w:u w:val="single"/>
        </w:rPr>
        <w:t>:</w:t>
      </w:r>
      <w:r w:rsidRPr="00EA34EE">
        <w:rPr>
          <w:u w:val="single"/>
        </w:rPr>
        <w:t xml:space="preserve"> that the payment already made </w:t>
      </w:r>
      <w:r>
        <w:rPr>
          <w:u w:val="single"/>
        </w:rPr>
        <w:lastRenderedPageBreak/>
        <w:t xml:space="preserve">into the court registry </w:t>
      </w:r>
      <w:r w:rsidRPr="00EA34EE">
        <w:rPr>
          <w:u w:val="single"/>
        </w:rPr>
        <w:t xml:space="preserve">shall forthwith be disbursed to the plaintiff or plaintiff’s attorney; that the balance of the judgment shall be paid in </w:t>
      </w:r>
      <w:r w:rsidRPr="00DA1B6A">
        <w:rPr>
          <w:u w:val="single"/>
        </w:rPr>
        <w:t>three consecutive, equal monthly installments due when the next three rent payments are due;</w:t>
      </w:r>
      <w:r w:rsidRPr="00EA34EE">
        <w:rPr>
          <w:u w:val="single"/>
        </w:rPr>
        <w:t xml:space="preserve"> that the defendant shall pay all rent and utilities that accrue after judgment and before the tenant pays the full judgment balance on time and in full; and</w:t>
      </w:r>
      <w:r>
        <w:rPr>
          <w:u w:val="single"/>
        </w:rPr>
        <w:t>,</w:t>
      </w:r>
      <w:r w:rsidRPr="00EA34EE">
        <w:rPr>
          <w:u w:val="single"/>
        </w:rPr>
        <w:t xml:space="preserve"> that if the defendant misses any payment required by this order, the plaintiff may obtain an order issuing a new writ of restitution ex parte and without notice to the defendant upon such proof as the court deems appropriate. In no case shall the court authorize or permit a defendant to reinstate under this subsection (3) more than once in a twelve month period.</w:t>
      </w:r>
    </w:p>
    <w:p w:rsidR="009E2FBE" w:rsidP="009E2FBE" w:rsidRDefault="009E2FBE">
      <w:pPr>
        <w:pStyle w:val="RCWSLText"/>
        <w:rPr>
          <w:u w:val="single"/>
        </w:rPr>
      </w:pPr>
      <w:r w:rsidRPr="00EA34EE">
        <w:tab/>
      </w:r>
      <w:r w:rsidRPr="00EA34EE">
        <w:rPr>
          <w:u w:val="single"/>
        </w:rPr>
        <w:t xml:space="preserve">(4) If the writ of restitution is granted after alternative service provided for in RCW 59.18.055 and is based </w:t>
      </w:r>
      <w:r>
        <w:rPr>
          <w:u w:val="single"/>
        </w:rPr>
        <w:t xml:space="preserve">on </w:t>
      </w:r>
      <w:r w:rsidRPr="00EA34EE">
        <w:rPr>
          <w:u w:val="single"/>
        </w:rPr>
        <w:t>a default in payment of rent and the defendant asks that execution of the writ of restitution be stayed or vacated, the court shall consider such a request as seeking affirmative relief that submits the defendant to personal jurisdiction and before considering the defendant’s request, the court shall enter judgment in favor of the plaintiff and against the defendant for the amount of damages assessed and for the rent due, and the court shall award statutory costs and may award reasonable attorney’s fees</w:t>
      </w:r>
      <w:r>
        <w:rPr>
          <w:u w:val="single"/>
        </w:rPr>
        <w:t>.</w:t>
      </w:r>
    </w:p>
    <w:p w:rsidRPr="00EA34EE" w:rsidR="009E2FBE" w:rsidP="009E2FBE" w:rsidRDefault="009E2FBE">
      <w:pPr>
        <w:pStyle w:val="RCWSLText"/>
        <w:rPr>
          <w:u w:val="single"/>
        </w:rPr>
      </w:pPr>
      <w:r w:rsidRPr="00EA34EE">
        <w:tab/>
      </w:r>
      <w:r>
        <w:rPr>
          <w:u w:val="single"/>
        </w:rPr>
        <w:t>(5)</w:t>
      </w:r>
      <w:r w:rsidRPr="00EA34EE">
        <w:t>"</w:t>
      </w:r>
    </w:p>
    <w:p w:rsidR="00B17772" w:rsidP="00C8108C" w:rsidRDefault="00B17772">
      <w:pPr>
        <w:pStyle w:val="Page"/>
      </w:pPr>
    </w:p>
    <w:p w:rsidRPr="00B17772" w:rsidR="00DF5D0E" w:rsidP="00B17772" w:rsidRDefault="00DF5D0E">
      <w:pPr>
        <w:suppressLineNumbers/>
        <w:rPr>
          <w:spacing w:val="-3"/>
        </w:rPr>
      </w:pPr>
    </w:p>
    <w:permEnd w:id="236149772"/>
    <w:p w:rsidR="00ED2EEB" w:rsidP="00B1777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8623058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17772" w:rsidRDefault="00D659AC">
                <w:pPr>
                  <w:pStyle w:val="Effect"/>
                  <w:suppressLineNumbers/>
                  <w:shd w:val="clear" w:color="auto" w:fill="auto"/>
                  <w:ind w:left="0" w:firstLine="0"/>
                </w:pPr>
              </w:p>
            </w:tc>
            <w:tc>
              <w:tcPr>
                <w:tcW w:w="9874" w:type="dxa"/>
                <w:shd w:val="clear" w:color="auto" w:fill="FFFFFF" w:themeFill="background1"/>
              </w:tcPr>
              <w:p w:rsidR="009E2FBE" w:rsidP="009E2FB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E2FBE">
                  <w:t>Makes the following changes to the procedure by which a tenant may request that the court stay or vacate a writ of restitution:</w:t>
                </w:r>
              </w:p>
              <w:p w:rsidR="009E2FBE" w:rsidP="009E2FBE" w:rsidRDefault="009E2FBE">
                <w:pPr>
                  <w:pStyle w:val="Effect"/>
                  <w:numPr>
                    <w:ilvl w:val="0"/>
                    <w:numId w:val="8"/>
                  </w:numPr>
                  <w:suppressLineNumbers/>
                  <w:shd w:val="clear" w:color="auto" w:fill="auto"/>
                </w:pPr>
                <w:r>
                  <w:t xml:space="preserve">Requires that a motion by the tenant be accompanied by payment of one month's rent into the court registry, rather than providing that the tender of one month's rent be made within 5 court days of a court order on the motion.  </w:t>
                </w:r>
              </w:p>
              <w:p w:rsidR="009E2FBE" w:rsidP="009E2FBE" w:rsidRDefault="009E2FBE">
                <w:pPr>
                  <w:pStyle w:val="Effect"/>
                  <w:numPr>
                    <w:ilvl w:val="0"/>
                    <w:numId w:val="8"/>
                  </w:numPr>
                  <w:suppressLineNumbers/>
                  <w:shd w:val="clear" w:color="auto" w:fill="auto"/>
                </w:pPr>
                <w:r>
                  <w:t xml:space="preserve">Changes one of the factors the court is to consider in making a determination on such a motion </w:t>
                </w:r>
                <w:r w:rsidRPr="00431804">
                  <w:rPr>
                    <w:i/>
                  </w:rPr>
                  <w:t>from</w:t>
                </w:r>
                <w:r>
                  <w:t xml:space="preserve"> conduct related to other notices </w:t>
                </w:r>
                <w:r w:rsidRPr="00431804">
                  <w:rPr>
                    <w:i/>
                  </w:rPr>
                  <w:t>to</w:t>
                </w:r>
                <w:r>
                  <w:t xml:space="preserve"> whether the defendant is otherwise in substantial compliance with the rental agreement.  </w:t>
                </w:r>
              </w:p>
              <w:p w:rsidR="009E2FBE" w:rsidP="009E2FBE" w:rsidRDefault="009E2FBE">
                <w:pPr>
                  <w:pStyle w:val="Effect"/>
                  <w:numPr>
                    <w:ilvl w:val="0"/>
                    <w:numId w:val="8"/>
                  </w:numPr>
                  <w:suppressLineNumbers/>
                  <w:shd w:val="clear" w:color="auto" w:fill="auto"/>
                </w:pPr>
                <w:r>
                  <w:t xml:space="preserve">Requires that if the court issues a stay or vacates, the court </w:t>
                </w:r>
                <w:r>
                  <w:lastRenderedPageBreak/>
                  <w:t xml:space="preserve">shall order that the payment made into the registry be immediately disbursed to the plaintiff, that the balance of the judgment must be paid in 3 equal and consecutive monthly installments, that the defendant shall pay all rent and utilities  that accrue after judgment and before the judgment balance is paid in full in a timely manner and in full, and that if the defendant misses any payment required by the order, the plaintiff may obtain a new writ of restitution ex parte and without notice.  </w:t>
                </w:r>
              </w:p>
              <w:p w:rsidR="009E2FBE" w:rsidP="009E2FBE" w:rsidRDefault="009E2FBE">
                <w:pPr>
                  <w:pStyle w:val="Effect"/>
                  <w:numPr>
                    <w:ilvl w:val="0"/>
                    <w:numId w:val="8"/>
                  </w:numPr>
                  <w:suppressLineNumbers/>
                  <w:shd w:val="clear" w:color="auto" w:fill="auto"/>
                </w:pPr>
                <w:r>
                  <w:t>Provides that, in no case may the court permit reinstatement under this provision more than once in a 12 month period.</w:t>
                </w:r>
              </w:p>
              <w:p w:rsidR="009E2FBE" w:rsidP="009E2FBE" w:rsidRDefault="009E2FBE">
                <w:pPr>
                  <w:pStyle w:val="Effect"/>
                  <w:suppressLineNumbers/>
                  <w:shd w:val="clear" w:color="auto" w:fill="auto"/>
                  <w:ind w:hanging="576"/>
                </w:pPr>
              </w:p>
              <w:p w:rsidRPr="0096303F" w:rsidR="009E2FBE" w:rsidP="009E2FBE" w:rsidRDefault="009E2FBE">
                <w:pPr>
                  <w:pStyle w:val="Effect"/>
                  <w:suppressLineNumbers/>
                  <w:shd w:val="clear" w:color="auto" w:fill="auto"/>
                  <w:ind w:hanging="576"/>
                </w:pPr>
                <w:r>
                  <w:t>Provides that if a writ of restitution is granted after alternative service of process and is based on a default in payment of rent, and the defendant requests the court to stay or vacate the writ, the court shall consider such a request to be one for affirmative relief that submits the defendant to personal jurisdiction of the court and, before considering the request, the court shall enter judgment in favor of the plaintiff for any damages and rent due, together with statutory costs, and may award reasonable attorneys' fees.</w:t>
                </w:r>
              </w:p>
              <w:p w:rsidRPr="0096303F" w:rsidR="001C1B27" w:rsidP="00B17772" w:rsidRDefault="001C1B27">
                <w:pPr>
                  <w:pStyle w:val="Effect"/>
                  <w:suppressLineNumbers/>
                  <w:shd w:val="clear" w:color="auto" w:fill="auto"/>
                  <w:ind w:left="0" w:firstLine="0"/>
                </w:pPr>
                <w:r w:rsidRPr="0096303F">
                  <w:t> </w:t>
                </w:r>
              </w:p>
              <w:p w:rsidRPr="007D1589" w:rsidR="001B4E53" w:rsidP="00B17772" w:rsidRDefault="001B4E53">
                <w:pPr>
                  <w:pStyle w:val="ListBullet"/>
                  <w:numPr>
                    <w:ilvl w:val="0"/>
                    <w:numId w:val="0"/>
                  </w:numPr>
                  <w:suppressLineNumbers/>
                </w:pPr>
              </w:p>
            </w:tc>
          </w:tr>
        </w:sdtContent>
      </w:sdt>
      <w:permEnd w:id="586230583"/>
    </w:tbl>
    <w:p w:rsidR="00DF5D0E" w:rsidP="00B17772" w:rsidRDefault="00DF5D0E">
      <w:pPr>
        <w:pStyle w:val="BillEnd"/>
        <w:suppressLineNumbers/>
      </w:pPr>
    </w:p>
    <w:p w:rsidR="00DF5D0E" w:rsidP="00B17772" w:rsidRDefault="00DE256E">
      <w:pPr>
        <w:pStyle w:val="BillEnd"/>
        <w:suppressLineNumbers/>
      </w:pPr>
      <w:r>
        <w:rPr>
          <w:b/>
        </w:rPr>
        <w:t>--- END ---</w:t>
      </w:r>
    </w:p>
    <w:p w:rsidR="00DF5D0E" w:rsidP="00B1777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772" w:rsidRDefault="00B17772" w:rsidP="00DF5D0E">
      <w:r>
        <w:separator/>
      </w:r>
    </w:p>
  </w:endnote>
  <w:endnote w:type="continuationSeparator" w:id="0">
    <w:p w:rsidR="00B17772" w:rsidRDefault="00B1777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FBE" w:rsidRDefault="009E2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C42C8">
    <w:pPr>
      <w:pStyle w:val="AmendDraftFooter"/>
    </w:pPr>
    <w:fldSimple w:instr=" TITLE   \* MERGEFORMAT ">
      <w:r>
        <w:t>1453-S AMH .... CLYN 283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C42C8">
    <w:pPr>
      <w:pStyle w:val="AmendDraftFooter"/>
    </w:pPr>
    <w:fldSimple w:instr=" TITLE   \* MERGEFORMAT ">
      <w:r>
        <w:t>1453-S AMH .... CLYN 283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772" w:rsidRDefault="00B17772" w:rsidP="00DF5D0E">
      <w:r>
        <w:separator/>
      </w:r>
    </w:p>
  </w:footnote>
  <w:footnote w:type="continuationSeparator" w:id="0">
    <w:p w:rsidR="00B17772" w:rsidRDefault="00B1777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FBE" w:rsidRDefault="009E2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7F12B08"/>
    <w:multiLevelType w:val="hybridMultilevel"/>
    <w:tmpl w:val="FF8E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30189"/>
    <w:rsid w:val="00265296"/>
    <w:rsid w:val="00281CBD"/>
    <w:rsid w:val="002A0D37"/>
    <w:rsid w:val="002C42C8"/>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00CE"/>
    <w:rsid w:val="0083749C"/>
    <w:rsid w:val="008443FE"/>
    <w:rsid w:val="00846034"/>
    <w:rsid w:val="00875216"/>
    <w:rsid w:val="008C7E6E"/>
    <w:rsid w:val="00931B84"/>
    <w:rsid w:val="0096303F"/>
    <w:rsid w:val="00972869"/>
    <w:rsid w:val="00984CD1"/>
    <w:rsid w:val="009E2FBE"/>
    <w:rsid w:val="009F23A9"/>
    <w:rsid w:val="00A01F29"/>
    <w:rsid w:val="00A17B5B"/>
    <w:rsid w:val="00A4729B"/>
    <w:rsid w:val="00A93D4A"/>
    <w:rsid w:val="00AA1230"/>
    <w:rsid w:val="00AB682C"/>
    <w:rsid w:val="00AD2D0A"/>
    <w:rsid w:val="00B17772"/>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7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1453-S</BillDocName>
  <AmendType>AMH</AmendType>
  <SponsorAcronym>BARK</SponsorAcronym>
  <DrafterAcronym>CLYN</DrafterAcronym>
  <DraftNumber>283</DraftNumber>
  <ReferenceNumber>SHB 1453</ReferenceNumber>
  <Floor>H AMD TO H AMD (H-2255.3/19)</Floor>
  <AmendmentNumber> 194</AmendmentNumber>
  <Sponsors>By Representative Barkis</Sponsors>
  <FloorAction>NOT ADOPTED 03/05/2019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3</Pages>
  <Words>846</Words>
  <Characters>4112</Characters>
  <Application>Microsoft Office Word</Application>
  <DocSecurity>8</DocSecurity>
  <Lines>100</Lines>
  <Paragraphs>25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1453-S AMH BARK CLYN 283</dc:title>
  <dc:creator>Cece Clynch</dc:creator>
  <cp:lastModifiedBy>Clynch, Cece</cp:lastModifiedBy>
  <cp:revision>7</cp:revision>
  <dcterms:created xsi:type="dcterms:W3CDTF">2019-03-06T01:57:00Z</dcterms:created>
  <dcterms:modified xsi:type="dcterms:W3CDTF">2019-03-06T02:32:00Z</dcterms:modified>
</cp:coreProperties>
</file>