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99bdfdcb49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SMIN</w:t>
        </w:r>
      </w:r>
      <w:r>
        <w:rPr>
          <w:b/>
        </w:rPr>
        <w:t xml:space="preserve"> </w:t>
        <w:r>
          <w:rPr/>
          <w:t xml:space="preserve">H4959.1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Smith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after "(i)" strike all material through "(j)"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military leave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13dd5bcf24d81" /></Relationships>
</file>