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fd06fa34440aa" /></Relationships>
</file>

<file path=word/document.xml><?xml version="1.0" encoding="utf-8"?>
<w:document xmlns:w="http://schemas.openxmlformats.org/wordprocessingml/2006/main">
  <w:body>
    <w:p>
      <w:r>
        <w:rPr>
          <w:b/>
        </w:rPr>
        <w:r>
          <w:rPr/>
          <w:t xml:space="preserve">2240-S</w:t>
        </w:r>
      </w:r>
      <w:r>
        <w:rPr>
          <w:b/>
        </w:rPr>
        <w:t xml:space="preserve"> </w:t>
        <w:t xml:space="preserve">AMH</w:t>
      </w:r>
      <w:r>
        <w:rPr>
          <w:b/>
        </w:rPr>
        <w:t xml:space="preserve"> </w:t>
        <w:r>
          <w:rPr/>
          <w:t xml:space="preserve">VALD</w:t>
        </w:r>
      </w:r>
      <w:r>
        <w:rPr>
          <w:b/>
        </w:rPr>
        <w:t xml:space="preserve"> </w:t>
        <w:r>
          <w:rPr/>
          <w:t xml:space="preserve">H4961.1</w:t>
        </w:r>
      </w:r>
      <w:r>
        <w:rPr>
          <w:b/>
        </w:rPr>
        <w:t xml:space="preserve"> - NOT FOR FLOOR USE</w:t>
      </w:r>
    </w:p>
    <w:p>
      <w:pPr>
        <w:ind w:left="0" w:right="0" w:firstLine="576"/>
      </w:pPr>
    </w:p>
    <w:p>
      <w:pPr>
        <w:spacing w:before="480" w:after="0" w:line="408" w:lineRule="exact"/>
      </w:pPr>
      <w:r>
        <w:rPr>
          <w:b/>
          <w:u w:val="single"/>
        </w:rPr>
        <w:t xml:space="preserve">SHB 2240</w:t>
      </w:r>
      <w:r>
        <w:t xml:space="preserve"> -</w:t>
      </w:r>
      <w:r>
        <w:t xml:space="preserve"> </w:t>
        <w:t xml:space="preserve">H AMD</w:t>
      </w:r>
      <w:r>
        <w:t xml:space="preserve"> </w:t>
      </w:r>
      <w:r>
        <w:rPr>
          <w:b/>
        </w:rPr>
        <w:t xml:space="preserve">1271</w:t>
      </w:r>
    </w:p>
    <w:p>
      <w:pPr>
        <w:spacing w:before="0" w:after="0" w:line="408" w:lineRule="exact"/>
        <w:ind w:left="0" w:right="0" w:firstLine="576"/>
        <w:jc w:val="left"/>
      </w:pPr>
      <w:r>
        <w:rPr/>
        <w:t xml:space="preserve">By Representative Valdez</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or government contractor hired to provide firearms training to law enforcement officers,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(h) Law enforcement officers of this or another state, or state or local corrections officers, while acting within the scope of official duties, including authorized possession while not on duty, if authorized to acquire or possess a large capacity magazine in connection with official duties;</w:t>
      </w:r>
    </w:p>
    <w:p>
      <w:pPr>
        <w:spacing w:before="0" w:after="0" w:line="408" w:lineRule="exact"/>
        <w:ind w:left="0" w:right="0" w:firstLine="576"/>
        <w:jc w:val="left"/>
      </w:pPr>
      <w:r>
        <w:rPr/>
        <w:t xml:space="preserve">(i)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(j) Members of the armed forces of the United States or the state of Washington, or of the national guard or military reserves,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(k) Any persons while lawfully engaged in shooting at a duly licensed, lawfully operated shooting range; or</w:t>
      </w:r>
    </w:p>
    <w:p>
      <w:pPr>
        <w:spacing w:before="0" w:after="0" w:line="408" w:lineRule="exact"/>
        <w:ind w:left="0" w:right="0" w:firstLine="576"/>
        <w:jc w:val="left"/>
      </w:pPr>
      <w:r>
        <w:rPr/>
        <w:t xml:space="preserve">(l)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w:t>
      </w:r>
    </w:p>
    <w:p>
      <w:pPr>
        <w:spacing w:before="0" w:after="0" w:line="408" w:lineRule="exact"/>
        <w:ind w:left="0" w:right="0" w:firstLine="576"/>
        <w:jc w:val="left"/>
      </w:pPr>
      <w:r>
        <w:rPr/>
        <w:t xml:space="preserve">(a) Store the large capacity magazine in a secure gun storage; and</w:t>
      </w:r>
    </w:p>
    <w:p>
      <w:pPr>
        <w:spacing w:before="0" w:after="0" w:line="408" w:lineRule="exact"/>
        <w:ind w:left="0" w:right="0" w:firstLine="576"/>
        <w:jc w:val="left"/>
      </w:pPr>
      <w:r>
        <w:rPr/>
        <w:t xml:space="preserve">(b) Possess the large capacity magazine only on property owned or immediately controlled by the person, or while engaged in the legal use of the large capacity magazine at a duly licensed shooting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Pr>
        <w:spacing w:before="0" w:after="0" w:line="408" w:lineRule="exact"/>
        <w:ind w:left="0" w:right="0" w:firstLine="576"/>
        <w:jc w:val="left"/>
      </w:pPr>
      <w:r>
        <w:rPr/>
        <w:t xml:space="preserve">(5) For the purposes of this section, "large capacity magazine" means an ammunition feeding device with the capacity to accept more than fifteen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fifteen rounds of ammunition;</w:t>
      </w:r>
    </w:p>
    <w:p>
      <w:pPr>
        <w:spacing w:before="0" w:after="0" w:line="408" w:lineRule="exact"/>
        <w:ind w:left="0" w:right="0" w:firstLine="576"/>
        <w:jc w:val="left"/>
      </w:pPr>
      <w:r>
        <w:rPr/>
        <w:t xml:space="preserve">(b) A twenty-two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Reorganizes and consolidates multiple exemptions covering government officers or employees, law enforcement and corrections officers, and military members so that there are three separate exemptions addressing these persons, as follows:</w:t>
      </w:r>
    </w:p>
    <w:p>
      <w:pPr>
        <w:spacing w:before="0" w:after="0" w:line="408" w:lineRule="exact"/>
        <w:ind w:left="0" w:right="0" w:firstLine="576"/>
        <w:jc w:val="left"/>
      </w:pPr>
      <w:r>
        <w:rPr/>
        <w:t xml:space="preserve">(a) Government Officers and Employees: Deletes the separate exemption that applies specifically to U.S. officers or employees and revises the general exemption for government officers and employees, law enforcement, and military members so that it covers only government officers/employees to read as follows: Any government officer, agent, or employee, or government contractor hired to provide firearms training to law enforcement,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(b) Law Enforcement and Corrections Officers: Removes law enforcement from the exemption in the underlying bill covering government officers/employees, law enforcement, and military members, and revises the separate exemption covering law enforcement and corrections officers to read as follows: Law enforcement officers of this or another state, or state or local corrections officers, while acting within the scope of official duties, including authorized possession while not on duty, if authorized to acquire or possess a large capacity magazine in connection with official duties.</w:t>
      </w:r>
    </w:p>
    <w:p>
      <w:pPr>
        <w:spacing w:before="0" w:after="0" w:line="408" w:lineRule="exact"/>
        <w:ind w:left="0" w:right="0" w:firstLine="576"/>
        <w:jc w:val="left"/>
      </w:pPr>
      <w:r>
        <w:rPr/>
        <w:t xml:space="preserve">(c) Military Members: Removes military members from the exemption in the underlying bill covering government officers/employees, law enforcement, and military members, and revises the separate exemption covering military members to read as follows: Members of the armed forces of the United States or state of Washington, or of the National Guard or military reserves, while acting within the scope of official duties, if authorized to acquire or possess a large capacity magazine within the scope of official duties.</w:t>
      </w:r>
    </w:p>
    <w:p>
      <w:pPr>
        <w:spacing w:before="0" w:after="0" w:line="408" w:lineRule="exact"/>
        <w:ind w:left="0" w:right="0" w:firstLine="576"/>
        <w:jc w:val="left"/>
      </w:pPr>
      <w:r>
        <w:rPr/>
        <w:t xml:space="preserve">(2) Revises the exemption for persons lawfully engaged in shooting at a licensed shooting range to provide that the exemption applies "while" lawfully engaged in shooting at a licensed range.</w:t>
      </w:r>
    </w:p>
    <w:p>
      <w:pPr>
        <w:spacing w:before="0" w:after="0" w:line="408" w:lineRule="exact"/>
        <w:ind w:left="0" w:right="0" w:firstLine="576"/>
        <w:jc w:val="left"/>
      </w:pPr>
      <w:r>
        <w:rPr/>
        <w:t xml:space="preserve">(3) Deletes a redundant exemption applicable to the relinquishment of a large capacity magazine to a law enforcement agency, and changes a reference to "firing range" to "shooting range" consistent with a separate reference to "shooting range"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28bba8eff457d" /></Relationships>
</file>