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0d2757ae542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H4919.1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after "buildings" strike all material through "customers" on line 5 and insert "is in the economic interests of the utility's ratepayers"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38, strike all material through "customers" and insert "is in the economic interests of the public utility district's ratepayers"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the governing body of a municipal electric utility or public utility district to adopt a beneficial electrification plan that establishes a finding that outreach and investment in the electrification of homes and buildings is in the economic interests of the utility's ratepayers, rather than providing net benefits to the utility's customers.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1fb267e714125" /></Relationships>
</file>