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045C1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C0AF1">
            <w:t>2794-S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C0AF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C0AF1">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C0AF1">
            <w:t>WICK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C0AF1">
            <w:t>449</w:t>
          </w:r>
        </w:sdtContent>
      </w:sdt>
    </w:p>
    <w:p w:rsidR="00DF5D0E" w:rsidP="00B73E0A" w:rsidRDefault="00AA1230">
      <w:pPr>
        <w:pStyle w:val="OfferedBy"/>
        <w:spacing w:after="120"/>
      </w:pPr>
      <w:r>
        <w:tab/>
      </w:r>
      <w:r>
        <w:tab/>
      </w:r>
      <w:r>
        <w:tab/>
      </w:r>
    </w:p>
    <w:p w:rsidR="00DF5D0E" w:rsidRDefault="00045C1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C0AF1">
            <w:rPr>
              <w:b/>
              <w:u w:val="single"/>
            </w:rPr>
            <w:t>SHB 2794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C0AF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1153</w:t>
          </w:r>
        </w:sdtContent>
      </w:sdt>
    </w:p>
    <w:p w:rsidR="00DF5D0E" w:rsidP="00605C39" w:rsidRDefault="00045C1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C0AF1">
            <w:rPr>
              <w:sz w:val="22"/>
            </w:rPr>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C0AF1">
          <w:pPr>
            <w:spacing w:after="400" w:line="408" w:lineRule="exact"/>
            <w:jc w:val="right"/>
            <w:rPr>
              <w:b/>
              <w:bCs/>
            </w:rPr>
          </w:pPr>
          <w:r>
            <w:rPr>
              <w:b/>
              <w:bCs/>
            </w:rPr>
            <w:t xml:space="preserve">NOT ADOPTED 02/19/2020</w:t>
          </w:r>
        </w:p>
      </w:sdtContent>
    </w:sdt>
    <w:p w:rsidRPr="002710C2" w:rsidR="00965377" w:rsidP="00965377" w:rsidRDefault="00DE256E">
      <w:pPr>
        <w:pStyle w:val="Page"/>
      </w:pPr>
      <w:bookmarkStart w:name="StartOfAmendmentBody" w:id="1"/>
      <w:bookmarkEnd w:id="1"/>
      <w:permStart w:edGrp="everyone" w:id="576197123"/>
      <w:r>
        <w:tab/>
      </w:r>
      <w:r w:rsidR="00965377">
        <w:t>On page 1, line 7, after "court" strike "shall" and insert "((</w:t>
      </w:r>
      <w:r w:rsidRPr="002710C2" w:rsidR="00965377">
        <w:rPr>
          <w:strike/>
        </w:rPr>
        <w:t>shall</w:t>
      </w:r>
      <w:r w:rsidR="00965377">
        <w:t xml:space="preserve">)) </w:t>
      </w:r>
      <w:r w:rsidRPr="002710C2" w:rsidR="00965377">
        <w:rPr>
          <w:u w:val="single"/>
        </w:rPr>
        <w:t>may</w:t>
      </w:r>
      <w:r w:rsidRPr="002710C2" w:rsidR="00965377">
        <w:t>"</w:t>
      </w:r>
    </w:p>
    <w:p w:rsidRPr="002710C2" w:rsidR="00965377" w:rsidP="00965377" w:rsidRDefault="00965377">
      <w:pPr>
        <w:pStyle w:val="RCWSLText"/>
      </w:pPr>
    </w:p>
    <w:p w:rsidR="00965377" w:rsidP="00965377" w:rsidRDefault="00965377">
      <w:pPr>
        <w:pStyle w:val="Page"/>
      </w:pPr>
      <w:r>
        <w:tab/>
        <w:t>On page 1, beginning on line 9, after "subsection" strike all material through</w:t>
      </w:r>
      <w:r w:rsidRPr="00D51A0B">
        <w:t xml:space="preserve"> "</w:t>
      </w:r>
      <w:r w:rsidRPr="001D5EE2">
        <w:t>shall</w:t>
      </w:r>
      <w:r>
        <w:t>" on line 12 and insert "</w:t>
      </w:r>
      <w:r w:rsidRPr="002710C2">
        <w:t>unless the court receives an objection to sealing or the court notes a compelling reason not to seal, in which case, the court shall set a contested hearing to be conducted on the record to address sealing</w:t>
      </w:r>
      <w:r>
        <w:t>. Although the juvenile record ((</w:t>
      </w:r>
      <w:r w:rsidRPr="001D5EE2">
        <w:rPr>
          <w:strike/>
        </w:rPr>
        <w:t>shall</w:t>
      </w:r>
      <w:r>
        <w:t xml:space="preserve">)) </w:t>
      </w:r>
      <w:r w:rsidRPr="001D5EE2">
        <w:rPr>
          <w:u w:val="single"/>
        </w:rPr>
        <w:t>may</w:t>
      </w:r>
      <w:r>
        <w:t>"</w:t>
      </w:r>
    </w:p>
    <w:p w:rsidR="00965377" w:rsidP="00965377" w:rsidRDefault="00965377">
      <w:pPr>
        <w:pStyle w:val="RCWSLText"/>
      </w:pPr>
    </w:p>
    <w:p w:rsidR="00965377" w:rsidP="00965377" w:rsidRDefault="00965377">
      <w:pPr>
        <w:pStyle w:val="RCWSLText"/>
      </w:pPr>
      <w:r>
        <w:tab/>
        <w:t>On page 1, beginning on line 17, after "juvenile." strike all material through "</w:t>
      </w:r>
      <w:r>
        <w:rPr>
          <w:strike/>
        </w:rPr>
        <w:t>attorney.</w:t>
      </w:r>
      <w:r>
        <w:t>))" on line 20 and insert "</w:t>
      </w:r>
      <w:r w:rsidRPr="002710C2">
        <w:t>The contested hearing shall be set no sooner than eighteen days after notice of the hearing and the opportunity to object has been sent to the juvenile, the victim, and juvenile's attorney.</w:t>
      </w:r>
      <w:r>
        <w:t>"</w:t>
      </w:r>
    </w:p>
    <w:p w:rsidR="00965377" w:rsidP="00965377" w:rsidRDefault="00965377">
      <w:pPr>
        <w:pStyle w:val="RCWSLText"/>
      </w:pPr>
    </w:p>
    <w:p w:rsidR="00965377" w:rsidP="00965377" w:rsidRDefault="00965377">
      <w:pPr>
        <w:pStyle w:val="RCWSLText"/>
      </w:pPr>
      <w:r>
        <w:tab/>
        <w:t>On page 2, line 25, after "</w:t>
      </w:r>
      <w:r w:rsidRPr="001D5EE2">
        <w:rPr>
          <w:u w:val="single"/>
        </w:rPr>
        <w:t>court</w:t>
      </w:r>
      <w:r>
        <w:t>" strike "</w:t>
      </w:r>
      <w:r w:rsidRPr="001D5EE2">
        <w:rPr>
          <w:u w:val="single"/>
        </w:rPr>
        <w:t>shall</w:t>
      </w:r>
      <w:r>
        <w:t>" and insert "</w:t>
      </w:r>
      <w:r w:rsidRPr="001D5EE2">
        <w:rPr>
          <w:u w:val="single"/>
        </w:rPr>
        <w:t>may</w:t>
      </w:r>
      <w:r>
        <w:t>"</w:t>
      </w:r>
    </w:p>
    <w:p w:rsidR="00965377" w:rsidP="00965377" w:rsidRDefault="00965377">
      <w:pPr>
        <w:pStyle w:val="RCWSLText"/>
      </w:pPr>
    </w:p>
    <w:p w:rsidR="00965377" w:rsidP="00965377" w:rsidRDefault="00965377">
      <w:pPr>
        <w:pStyle w:val="RCWSLText"/>
      </w:pPr>
      <w:r>
        <w:tab/>
        <w:t>On page 4, line 23, after "court" strike "shall" and insert "((</w:t>
      </w:r>
      <w:r w:rsidRPr="001D5EE2">
        <w:rPr>
          <w:strike/>
        </w:rPr>
        <w:t>shall</w:t>
      </w:r>
      <w:r>
        <w:t xml:space="preserve">)) </w:t>
      </w:r>
      <w:r>
        <w:rPr>
          <w:u w:val="single"/>
        </w:rPr>
        <w:t>may</w:t>
      </w:r>
      <w:r>
        <w:t>"</w:t>
      </w:r>
    </w:p>
    <w:p w:rsidR="00965377" w:rsidP="00965377" w:rsidRDefault="00965377">
      <w:pPr>
        <w:pStyle w:val="RCWSLText"/>
      </w:pPr>
    </w:p>
    <w:p w:rsidRPr="009C0AF1" w:rsidR="00DF5D0E" w:rsidP="00965377" w:rsidRDefault="00965377">
      <w:pPr>
        <w:pStyle w:val="RCWSLText"/>
      </w:pPr>
      <w:r>
        <w:tab/>
        <w:t>On page 5, line 6, after "court" strike "shall" and insert "((</w:t>
      </w:r>
      <w:r w:rsidRPr="001D5EE2">
        <w:rPr>
          <w:strike/>
        </w:rPr>
        <w:t>shall</w:t>
      </w:r>
      <w:r>
        <w:t xml:space="preserve">)) </w:t>
      </w:r>
      <w:r>
        <w:rPr>
          <w:u w:val="single"/>
        </w:rPr>
        <w:t>may</w:t>
      </w:r>
      <w:r>
        <w:t>"</w:t>
      </w:r>
    </w:p>
    <w:permEnd w:id="576197123"/>
    <w:p w:rsidR="00ED2EEB" w:rsidP="009C0AF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4086272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9C0AF1" w:rsidRDefault="00D659AC">
                <w:pPr>
                  <w:pStyle w:val="Effect"/>
                  <w:suppressLineNumbers/>
                  <w:shd w:val="clear" w:color="auto" w:fill="auto"/>
                  <w:ind w:left="0" w:firstLine="0"/>
                </w:pPr>
              </w:p>
            </w:tc>
            <w:tc>
              <w:tcPr>
                <w:tcW w:w="9874" w:type="dxa"/>
                <w:shd w:val="clear" w:color="auto" w:fill="FFFFFF" w:themeFill="background1"/>
              </w:tcPr>
              <w:p w:rsidR="00965377" w:rsidP="0096537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65377">
                  <w:tab/>
                  <w:t>The amendment makes the following changes to the underlying bill:</w:t>
                </w:r>
              </w:p>
              <w:p w:rsidR="00965377" w:rsidP="00965377" w:rsidRDefault="00965377">
                <w:pPr>
                  <w:pStyle w:val="Effect"/>
                  <w:numPr>
                    <w:ilvl w:val="0"/>
                    <w:numId w:val="8"/>
                  </w:numPr>
                  <w:suppressLineNumbers/>
                  <w:shd w:val="clear" w:color="auto" w:fill="auto"/>
                </w:pPr>
                <w:r>
                  <w:t>Restores current law allowing the court to receive an objection to sealing or note a compelling reason not to seal a juvenile record during an administrative sealing hearing and set a contested sealing hearing; and</w:t>
                </w:r>
              </w:p>
              <w:p w:rsidRPr="007D1589" w:rsidR="001B4E53" w:rsidP="00965377" w:rsidRDefault="00965377">
                <w:pPr>
                  <w:pStyle w:val="Effect"/>
                  <w:numPr>
                    <w:ilvl w:val="0"/>
                    <w:numId w:val="8"/>
                  </w:numPr>
                  <w:suppressLineNumbers/>
                  <w:shd w:val="clear" w:color="auto" w:fill="auto"/>
                </w:pPr>
                <w:r>
                  <w:lastRenderedPageBreak/>
                  <w:t>Permits instead of requires the court to seal juvenile records that meet the criteria for sealing under both the administrative sealing process or following receipt of a petition requesting the court seal a juvenile record.</w:t>
                </w:r>
              </w:p>
            </w:tc>
          </w:tr>
        </w:sdtContent>
      </w:sdt>
      <w:permEnd w:id="1040862724"/>
    </w:tbl>
    <w:p w:rsidR="00DF5D0E" w:rsidP="009C0AF1" w:rsidRDefault="00DF5D0E">
      <w:pPr>
        <w:pStyle w:val="BillEnd"/>
        <w:suppressLineNumbers/>
      </w:pPr>
    </w:p>
    <w:p w:rsidR="00DF5D0E" w:rsidP="009C0AF1" w:rsidRDefault="00DE256E">
      <w:pPr>
        <w:pStyle w:val="BillEnd"/>
        <w:suppressLineNumbers/>
      </w:pPr>
      <w:r>
        <w:rPr>
          <w:b/>
        </w:rPr>
        <w:t>--- END ---</w:t>
      </w:r>
    </w:p>
    <w:p w:rsidR="00DF5D0E" w:rsidP="009C0AF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AF1" w:rsidRDefault="009C0AF1" w:rsidP="00DF5D0E">
      <w:r>
        <w:separator/>
      </w:r>
    </w:p>
  </w:endnote>
  <w:endnote w:type="continuationSeparator" w:id="0">
    <w:p w:rsidR="009C0AF1" w:rsidRDefault="009C0AF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DC2" w:rsidRDefault="00EC4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045C1D">
    <w:pPr>
      <w:pStyle w:val="AmendDraftFooter"/>
    </w:pPr>
    <w:r>
      <w:fldChar w:fldCharType="begin"/>
    </w:r>
    <w:r>
      <w:instrText xml:space="preserve"> TITLE   \* MERGEFORMAT </w:instrText>
    </w:r>
    <w:r>
      <w:fldChar w:fldCharType="separate"/>
    </w:r>
    <w:r w:rsidR="00EC4DC2">
      <w:t>2794-S AMH KLIP WICK 449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045C1D">
    <w:pPr>
      <w:pStyle w:val="AmendDraftFooter"/>
    </w:pPr>
    <w:r>
      <w:fldChar w:fldCharType="begin"/>
    </w:r>
    <w:r>
      <w:instrText xml:space="preserve"> TITLE   \* MERGEFORMAT </w:instrText>
    </w:r>
    <w:r>
      <w:fldChar w:fldCharType="separate"/>
    </w:r>
    <w:r w:rsidR="00EC4DC2">
      <w:t>2794-S AMH KLIP WICK 449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AF1" w:rsidRDefault="009C0AF1" w:rsidP="00DF5D0E">
      <w:r>
        <w:separator/>
      </w:r>
    </w:p>
  </w:footnote>
  <w:footnote w:type="continuationSeparator" w:id="0">
    <w:p w:rsidR="009C0AF1" w:rsidRDefault="009C0AF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DC2" w:rsidRDefault="00EC4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7D1C6FDA"/>
    <w:multiLevelType w:val="hybridMultilevel"/>
    <w:tmpl w:val="AF5C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5C1D"/>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65377"/>
    <w:rsid w:val="00972869"/>
    <w:rsid w:val="00984CD1"/>
    <w:rsid w:val="009C0AF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C4DC2"/>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56C1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2794-S</BillDocName>
  <AmendType>AMH</AmendType>
  <SponsorAcronym>KLIP</SponsorAcronym>
  <DrafterAcronym>WICK</DrafterAcronym>
  <DraftNumber>449</DraftNumber>
  <ReferenceNumber>SHB 2794</ReferenceNumber>
  <Floor>H AMD</Floor>
  <AmendmentNumber> 1153</AmendmentNumber>
  <Sponsors>By Representative Klippert</Sponsors>
  <FloorAction>NOT ADOPTED 02/19/2020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2</Pages>
  <Words>272</Words>
  <Characters>1351</Characters>
  <Application>Microsoft Office Word</Application>
  <DocSecurity>8</DocSecurity>
  <Lines>45</Lines>
  <Paragraphs>16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2794-S AMH KLIP WICK 449</dc:title>
  <dc:creator>Luke Wickham</dc:creator>
  <cp:lastModifiedBy>Wickham, Luke</cp:lastModifiedBy>
  <cp:revision>4</cp:revision>
  <dcterms:created xsi:type="dcterms:W3CDTF">2020-02-11T05:21:00Z</dcterms:created>
  <dcterms:modified xsi:type="dcterms:W3CDTF">2020-02-11T05:24:00Z</dcterms:modified>
</cp:coreProperties>
</file>