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F62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3B4F">
            <w:t>5093-S2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3B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3B4F">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3B4F">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3B4F">
            <w:t>208</w:t>
          </w:r>
        </w:sdtContent>
      </w:sdt>
    </w:p>
    <w:p w:rsidR="00DF5D0E" w:rsidP="00B73E0A" w:rsidRDefault="00AA1230">
      <w:pPr>
        <w:pStyle w:val="OfferedBy"/>
        <w:spacing w:after="120"/>
      </w:pPr>
      <w:r>
        <w:tab/>
      </w:r>
      <w:r>
        <w:tab/>
      </w:r>
      <w:r>
        <w:tab/>
      </w:r>
    </w:p>
    <w:p w:rsidR="00DF5D0E" w:rsidRDefault="000F62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3B4F">
            <w:rPr>
              <w:b/>
              <w:u w:val="single"/>
            </w:rPr>
            <w:t>2SSB 5093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3B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716</w:t>
          </w:r>
        </w:sdtContent>
      </w:sdt>
    </w:p>
    <w:p w:rsidR="00DF5D0E" w:rsidP="00605C39" w:rsidRDefault="000F62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3B4F">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3B4F">
          <w:pPr>
            <w:spacing w:after="400" w:line="408" w:lineRule="exact"/>
            <w:jc w:val="right"/>
            <w:rPr>
              <w:b/>
              <w:bCs/>
            </w:rPr>
          </w:pPr>
          <w:r>
            <w:rPr>
              <w:b/>
              <w:bCs/>
            </w:rPr>
            <w:t xml:space="preserve">NOT CONSIDERED 12/23/2019</w:t>
          </w:r>
        </w:p>
      </w:sdtContent>
    </w:sdt>
    <w:p w:rsidR="00D13B4F" w:rsidP="00C8108C" w:rsidRDefault="00DE256E">
      <w:pPr>
        <w:pStyle w:val="Page"/>
      </w:pPr>
      <w:bookmarkStart w:name="StartOfAmendmentBody" w:id="1"/>
      <w:bookmarkEnd w:id="1"/>
      <w:permStart w:edGrp="everyone" w:id="1294874342"/>
      <w:r>
        <w:tab/>
      </w:r>
      <w:r w:rsidR="00D13B4F">
        <w:t xml:space="preserve">On page </w:t>
      </w:r>
      <w:r w:rsidR="00550070">
        <w:t>2, after line 8, insert the following:</w:t>
      </w:r>
    </w:p>
    <w:p w:rsidR="009D365B" w:rsidP="009D365B" w:rsidRDefault="00550070">
      <w:pPr>
        <w:pStyle w:val="RCWSLText"/>
      </w:pPr>
      <w:r>
        <w:tab/>
      </w:r>
      <w:r w:rsidRPr="009D365B">
        <w:rPr>
          <w:b/>
        </w:rPr>
        <w:t>"</w:t>
      </w:r>
      <w:r w:rsidR="009D365B">
        <w:rPr>
          <w:b/>
        </w:rPr>
        <w:t>Sec. 2.</w:t>
      </w:r>
      <w:r w:rsidR="009D365B">
        <w:t xml:space="preserve">  RCW 82.19.020 and 1992 c 175 s 4 are each amended to read as follows:</w:t>
      </w:r>
    </w:p>
    <w:p w:rsidR="009D365B" w:rsidRDefault="009D365B">
      <w:pPr>
        <w:spacing w:line="408" w:lineRule="exact"/>
        <w:ind w:firstLine="576"/>
      </w:pPr>
      <w:r>
        <w:t>To accomplish effective litter control within the state and to allocate a portion of the cost of administering this chapter to those industries whose products, including the packages, wrappings, and containers thereof, are reasonably related to the litter problem, the tax imposed in this chapter shall only apply to the value of products or the gross proceeds of sales of products falling into the following categories:</w:t>
      </w:r>
    </w:p>
    <w:p w:rsidR="009D365B" w:rsidRDefault="009D365B">
      <w:pPr>
        <w:spacing w:line="408" w:lineRule="exact"/>
        <w:ind w:firstLine="576"/>
      </w:pPr>
      <w:r>
        <w:t>(1) Food for human or pet consumption.</w:t>
      </w:r>
    </w:p>
    <w:p w:rsidR="009D365B" w:rsidRDefault="009D365B">
      <w:pPr>
        <w:spacing w:line="408" w:lineRule="exact"/>
        <w:ind w:firstLine="576"/>
      </w:pPr>
      <w:r>
        <w:t>(2) Groceries.</w:t>
      </w:r>
    </w:p>
    <w:p w:rsidR="009D365B" w:rsidRDefault="009D365B">
      <w:pPr>
        <w:spacing w:line="408" w:lineRule="exact"/>
        <w:ind w:firstLine="576"/>
      </w:pPr>
      <w:r>
        <w:t>(3) Cigarettes and tobacco products.</w:t>
      </w:r>
    </w:p>
    <w:p w:rsidR="009D365B" w:rsidRDefault="009D365B">
      <w:pPr>
        <w:spacing w:line="408" w:lineRule="exact"/>
        <w:ind w:firstLine="576"/>
      </w:pPr>
      <w:r>
        <w:t>(4) Soft drinks and carbonated waters.</w:t>
      </w:r>
    </w:p>
    <w:p w:rsidR="009D365B" w:rsidRDefault="009D365B">
      <w:pPr>
        <w:spacing w:line="408" w:lineRule="exact"/>
        <w:ind w:firstLine="576"/>
      </w:pPr>
      <w:r>
        <w:t>(5) Beer and other malt beverages.</w:t>
      </w:r>
    </w:p>
    <w:p w:rsidR="009D365B" w:rsidRDefault="009D365B">
      <w:pPr>
        <w:spacing w:line="408" w:lineRule="exact"/>
        <w:ind w:firstLine="576"/>
      </w:pPr>
      <w:r>
        <w:t>(6) Wine.</w:t>
      </w:r>
    </w:p>
    <w:p w:rsidR="009D365B" w:rsidRDefault="009D365B">
      <w:pPr>
        <w:spacing w:line="408" w:lineRule="exact"/>
        <w:ind w:firstLine="576"/>
      </w:pPr>
      <w:r>
        <w:t>(7) Newspapers and magazines.</w:t>
      </w:r>
    </w:p>
    <w:p w:rsidR="009D365B" w:rsidRDefault="009D365B">
      <w:pPr>
        <w:spacing w:line="408" w:lineRule="exact"/>
        <w:ind w:firstLine="576"/>
      </w:pPr>
      <w:r>
        <w:t>(8) Household paper and paper products.</w:t>
      </w:r>
    </w:p>
    <w:p w:rsidR="009D365B" w:rsidRDefault="009D365B">
      <w:pPr>
        <w:spacing w:line="408" w:lineRule="exact"/>
        <w:ind w:firstLine="576"/>
      </w:pPr>
      <w:r>
        <w:t>(9) Glass containers.</w:t>
      </w:r>
    </w:p>
    <w:p w:rsidR="009D365B" w:rsidRDefault="009D365B">
      <w:pPr>
        <w:spacing w:line="408" w:lineRule="exact"/>
        <w:ind w:firstLine="576"/>
      </w:pPr>
      <w:r>
        <w:t>(10) Metal containers.</w:t>
      </w:r>
    </w:p>
    <w:p w:rsidR="009D365B" w:rsidRDefault="009D365B">
      <w:pPr>
        <w:spacing w:line="408" w:lineRule="exact"/>
        <w:ind w:firstLine="576"/>
      </w:pPr>
      <w:r>
        <w:t>(11) Plastic or fiber containers made of synthetic material.</w:t>
      </w:r>
    </w:p>
    <w:p w:rsidR="009D365B" w:rsidRDefault="009D365B">
      <w:pPr>
        <w:spacing w:line="408" w:lineRule="exact"/>
        <w:ind w:firstLine="576"/>
      </w:pPr>
      <w:r>
        <w:t>(12) Cleaning agents and toiletries.</w:t>
      </w:r>
    </w:p>
    <w:p w:rsidR="009D365B" w:rsidRDefault="009D365B">
      <w:pPr>
        <w:spacing w:line="408" w:lineRule="exact"/>
        <w:ind w:firstLine="576"/>
      </w:pPr>
      <w:r>
        <w:t>(13) Nondrug drugstore sundry products.</w:t>
      </w:r>
    </w:p>
    <w:p w:rsidRPr="009D365B" w:rsidR="009D365B" w:rsidRDefault="009D365B">
      <w:pPr>
        <w:spacing w:line="408" w:lineRule="exact"/>
        <w:ind w:firstLine="576"/>
        <w:rPr>
          <w:u w:val="single"/>
        </w:rPr>
      </w:pPr>
      <w:r w:rsidRPr="009D365B">
        <w:rPr>
          <w:u w:val="single"/>
        </w:rPr>
        <w:t>(14) Retreaded tires.</w:t>
      </w:r>
    </w:p>
    <w:p w:rsidR="009D365B" w:rsidP="00550070" w:rsidRDefault="009D365B">
      <w:pPr>
        <w:pStyle w:val="RCWSLText"/>
      </w:pPr>
    </w:p>
    <w:p w:rsidR="005D2BC0" w:rsidP="00550070" w:rsidRDefault="005D2BC0">
      <w:pPr>
        <w:pStyle w:val="RCWSLText"/>
      </w:pPr>
      <w:r>
        <w:tab/>
      </w:r>
      <w:r w:rsidRPr="005D2BC0">
        <w:rPr>
          <w:u w:val="single"/>
        </w:rPr>
        <w:t>NEW SECTION</w:t>
      </w:r>
      <w:r>
        <w:t xml:space="preserve">.  </w:t>
      </w:r>
      <w:r w:rsidRPr="005D2BC0">
        <w:rPr>
          <w:b/>
        </w:rPr>
        <w:t>Sec. 3.</w:t>
      </w:r>
      <w:r>
        <w:t xml:space="preserve"> A new section is added to chapter 82.19 to read as follows: For purposes of this chapter, "retreaded tire" means </w:t>
      </w:r>
      <w:r>
        <w:lastRenderedPageBreak/>
        <w:t>any tire that utilizes an existing casing for the purpose of vulcanizing new tread to such casing which meets all performance and quality standards specified in the federal motor vehicle safety standards determined by the United States department of transportation</w:t>
      </w:r>
      <w:r w:rsidR="002C67DB">
        <w:t>, as those standards existed on the effective date of this section</w:t>
      </w:r>
      <w:r>
        <w:t>."</w:t>
      </w:r>
    </w:p>
    <w:p w:rsidR="005D2BC0" w:rsidP="00550070" w:rsidRDefault="005D2BC0">
      <w:pPr>
        <w:pStyle w:val="RCWSLText"/>
      </w:pPr>
    </w:p>
    <w:p w:rsidRPr="00550070" w:rsidR="005D2BC0" w:rsidP="00550070" w:rsidRDefault="005D2BC0">
      <w:pPr>
        <w:pStyle w:val="RCWSLText"/>
      </w:pPr>
      <w:r>
        <w:tab/>
        <w:t>Renumber the remaining sections consecutively and correct any internal references accordingly.</w:t>
      </w:r>
      <w:r w:rsidR="00511400">
        <w:t xml:space="preserve">  Correct the title.</w:t>
      </w:r>
      <w:r>
        <w:t xml:space="preserve">   </w:t>
      </w:r>
    </w:p>
    <w:p w:rsidRPr="00D13B4F" w:rsidR="00DF5D0E" w:rsidP="00D13B4F" w:rsidRDefault="00DF5D0E">
      <w:pPr>
        <w:suppressLineNumbers/>
        <w:rPr>
          <w:spacing w:val="-3"/>
        </w:rPr>
      </w:pPr>
    </w:p>
    <w:permEnd w:id="1294874342"/>
    <w:p w:rsidR="00ED2EEB" w:rsidP="00D13B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84400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3B4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3B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1695">
                  <w:t>Adds retreaded tires to the list of products subject to the state litter tax.</w:t>
                </w:r>
                <w:r w:rsidR="002C67DB">
                  <w:t xml:space="preserve">  Adds a definition of retreaded tires.</w:t>
                </w:r>
              </w:p>
              <w:p w:rsidRPr="007D1589" w:rsidR="001B4E53" w:rsidP="00D13B4F" w:rsidRDefault="001B4E53">
                <w:pPr>
                  <w:pStyle w:val="ListBullet"/>
                  <w:numPr>
                    <w:ilvl w:val="0"/>
                    <w:numId w:val="0"/>
                  </w:numPr>
                  <w:suppressLineNumbers/>
                </w:pPr>
              </w:p>
            </w:tc>
          </w:tr>
        </w:sdtContent>
      </w:sdt>
      <w:permEnd w:id="1918440098"/>
    </w:tbl>
    <w:p w:rsidR="00DF5D0E" w:rsidP="00D13B4F" w:rsidRDefault="00DF5D0E">
      <w:pPr>
        <w:pStyle w:val="BillEnd"/>
        <w:suppressLineNumbers/>
      </w:pPr>
    </w:p>
    <w:p w:rsidR="00DF5D0E" w:rsidP="00D13B4F" w:rsidRDefault="00DE256E">
      <w:pPr>
        <w:pStyle w:val="BillEnd"/>
        <w:suppressLineNumbers/>
      </w:pPr>
      <w:r>
        <w:rPr>
          <w:b/>
        </w:rPr>
        <w:t>--- END ---</w:t>
      </w:r>
    </w:p>
    <w:p w:rsidR="00DF5D0E" w:rsidP="00D13B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4F" w:rsidRDefault="00D13B4F" w:rsidP="00DF5D0E">
      <w:r>
        <w:separator/>
      </w:r>
    </w:p>
  </w:endnote>
  <w:endnote w:type="continuationSeparator" w:id="0">
    <w:p w:rsidR="00D13B4F" w:rsidRDefault="00D13B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09" w:rsidRDefault="00AC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6205">
    <w:pPr>
      <w:pStyle w:val="AmendDraftFooter"/>
    </w:pPr>
    <w:r>
      <w:fldChar w:fldCharType="begin"/>
    </w:r>
    <w:r>
      <w:instrText xml:space="preserve"> TITLE   \* MERGEFORMAT </w:instrText>
    </w:r>
    <w:r>
      <w:fldChar w:fldCharType="separate"/>
    </w:r>
    <w:r w:rsidR="00D83999">
      <w:t>5093-S2 AMH DOGL HATF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6205">
    <w:pPr>
      <w:pStyle w:val="AmendDraftFooter"/>
    </w:pPr>
    <w:r>
      <w:fldChar w:fldCharType="begin"/>
    </w:r>
    <w:r>
      <w:instrText xml:space="preserve"> TITLE   \* MERGEFORMAT </w:instrText>
    </w:r>
    <w:r>
      <w:fldChar w:fldCharType="separate"/>
    </w:r>
    <w:r w:rsidR="00D83999">
      <w:t>5093-S2 AMH DOGL HATF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4F" w:rsidRDefault="00D13B4F" w:rsidP="00DF5D0E">
      <w:r>
        <w:separator/>
      </w:r>
    </w:p>
  </w:footnote>
  <w:footnote w:type="continuationSeparator" w:id="0">
    <w:p w:rsidR="00D13B4F" w:rsidRDefault="00D13B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09" w:rsidRDefault="00AC7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6205"/>
    <w:rsid w:val="00102468"/>
    <w:rsid w:val="00106544"/>
    <w:rsid w:val="00146AAF"/>
    <w:rsid w:val="001A775A"/>
    <w:rsid w:val="001B4E53"/>
    <w:rsid w:val="001C1695"/>
    <w:rsid w:val="001C1B27"/>
    <w:rsid w:val="001C7F91"/>
    <w:rsid w:val="001E6675"/>
    <w:rsid w:val="00217E8A"/>
    <w:rsid w:val="00265296"/>
    <w:rsid w:val="00281CBD"/>
    <w:rsid w:val="002C67DB"/>
    <w:rsid w:val="00316CD9"/>
    <w:rsid w:val="003643B1"/>
    <w:rsid w:val="003E2FC6"/>
    <w:rsid w:val="00492DDC"/>
    <w:rsid w:val="004C6615"/>
    <w:rsid w:val="00511400"/>
    <w:rsid w:val="00523C5A"/>
    <w:rsid w:val="005458AA"/>
    <w:rsid w:val="00550070"/>
    <w:rsid w:val="005D2BC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529F"/>
    <w:rsid w:val="009D365B"/>
    <w:rsid w:val="009F23A9"/>
    <w:rsid w:val="00A01F29"/>
    <w:rsid w:val="00A17B5B"/>
    <w:rsid w:val="00A4729B"/>
    <w:rsid w:val="00A93D4A"/>
    <w:rsid w:val="00AA1230"/>
    <w:rsid w:val="00AB682C"/>
    <w:rsid w:val="00AC7109"/>
    <w:rsid w:val="00AD2D0A"/>
    <w:rsid w:val="00AD5221"/>
    <w:rsid w:val="00B31D1C"/>
    <w:rsid w:val="00B41494"/>
    <w:rsid w:val="00B518D0"/>
    <w:rsid w:val="00B56650"/>
    <w:rsid w:val="00B73E0A"/>
    <w:rsid w:val="00B961E0"/>
    <w:rsid w:val="00BF44DF"/>
    <w:rsid w:val="00C61A83"/>
    <w:rsid w:val="00C8108C"/>
    <w:rsid w:val="00D06238"/>
    <w:rsid w:val="00D13B4F"/>
    <w:rsid w:val="00D40447"/>
    <w:rsid w:val="00D659AC"/>
    <w:rsid w:val="00D8399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19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5093-S2</BillDocName>
  <AmendType>AMH</AmendType>
  <SponsorAcronym>DOGL</SponsorAcronym>
  <DrafterAcronym>HATF</DrafterAcronym>
  <DraftNumber>208</DraftNumber>
  <ReferenceNumber>2SSB 5093</ReferenceNumber>
  <Floor>H AMD</Floor>
  <AmendmentNumber> 716</AmendmentNumber>
  <Sponsors>By Representative Doglio</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2</Pages>
  <Words>295</Words>
  <Characters>1560</Characters>
  <Application>Microsoft Office Word</Application>
  <DocSecurity>8</DocSecurity>
  <Lines>53</Lines>
  <Paragraphs>29</Paragraphs>
  <ScaleCrop>false</ScaleCrop>
  <HeadingPairs>
    <vt:vector size="2" baseType="variant">
      <vt:variant>
        <vt:lpstr>Title</vt:lpstr>
      </vt:variant>
      <vt:variant>
        <vt:i4>1</vt:i4>
      </vt:variant>
    </vt:vector>
  </HeadingPairs>
  <TitlesOfParts>
    <vt:vector size="1" baseType="lpstr">
      <vt:lpstr>5093-S2 AMH DOGL HATF 208</vt:lpstr>
    </vt:vector>
  </TitlesOfParts>
  <Company>Washington State Legislature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5093-S2 AMH DOGL HATF 208</dc:title>
  <dc:creator>Robert Hatfield</dc:creator>
  <cp:lastModifiedBy>Hatfield, Robert</cp:lastModifiedBy>
  <cp:revision>13</cp:revision>
  <dcterms:created xsi:type="dcterms:W3CDTF">2019-04-15T19:20:00Z</dcterms:created>
  <dcterms:modified xsi:type="dcterms:W3CDTF">2019-04-15T20:24:00Z</dcterms:modified>
</cp:coreProperties>
</file>