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16d3a9a0249a2" /></Relationships>
</file>

<file path=word/document.xml><?xml version="1.0" encoding="utf-8"?>
<w:document xmlns:w="http://schemas.openxmlformats.org/wordprocessingml/2006/main">
  <w:body>
    <w:p>
      <w:r>
        <w:rPr>
          <w:b/>
        </w:rPr>
        <w:r>
          <w:rPr/>
          <w:t xml:space="preserve">5276-S2.E</w:t>
        </w:r>
      </w:r>
      <w:r>
        <w:rPr>
          <w:b/>
        </w:rPr>
        <w:t xml:space="preserve"> </w:t>
        <w:t xml:space="preserve">AMH</w:t>
      </w:r>
      <w:r>
        <w:rPr>
          <w:b/>
        </w:rPr>
        <w:t xml:space="preserve"> </w:t>
        <w:r>
          <w:rPr/>
          <w:t xml:space="preserve">COG</w:t>
        </w:r>
      </w:r>
      <w:r>
        <w:rPr>
          <w:b/>
        </w:rPr>
        <w:t xml:space="preserve"> </w:t>
        <w:r>
          <w:rPr/>
          <w:t xml:space="preserve">H2579.1</w:t>
        </w:r>
      </w:r>
      <w:r>
        <w:rPr>
          <w:b/>
        </w:rPr>
        <w:t xml:space="preserve"> - NOT FOR FLOOR USE</w:t>
      </w:r>
    </w:p>
    <w:p>
      <w:pPr>
        <w:ind w:left="0" w:right="0" w:firstLine="576"/>
      </w:pPr>
    </w:p>
    <w:p>
      <w:pPr>
        <w:spacing w:before="480" w:after="0" w:line="408" w:lineRule="exact"/>
      </w:pPr>
      <w:r>
        <w:rPr>
          <w:b/>
          <w:u w:val="single"/>
        </w:rPr>
        <w:t xml:space="preserve">E2SSB 5276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NOT ADOPTED 04/23/2019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in the same manner as other food processing under chapters 15.130 and 69.07 RCW and may adopt rules as necessary to properly regulate the processing of hemp for food products including, but not limited to, establishing standards for creating hemp extracts used for food. The department shall not consider foods containing hemp to be adulterated when produced in compliance with state law and the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As allowed under this section, rule making by the department to adopt the approved hemp plan qualifies as expedited rule making under RCW 34.05.353. Upon the submittal of the plan to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producer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w:t>
      </w:r>
      <w:r>
        <w:t>((</w:t>
      </w:r>
      <w:r>
        <w:rPr>
          <w:strike/>
        </w:rPr>
        <w:t xml:space="preserve">Processing any part of industrial hemp, except seed, as food, extract, oil, cake, concentrate, resin, or other preparation for topical use, oral consumption, or inhalation by humans is prohibited.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2019 c ... s 14 (section 14 of this act) &amp;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definition of postharvest test to specify that one of the authorized postharvest tests of hemp is a test of hemp based on whole ground plant samples without heat applied.</w:t>
      </w:r>
    </w:p>
    <w:p>
      <w:pPr>
        <w:spacing w:before="0" w:after="0" w:line="408" w:lineRule="exact"/>
        <w:ind w:left="0" w:right="0" w:firstLine="576"/>
        <w:jc w:val="left"/>
      </w:pPr>
      <w:r>
        <w:rPr/>
        <w:t xml:space="preserve">Removes the phrase "that are allowable under federal law" from the Washington State Department of Agriculture's (WSDA) new obligation to regulate the processing of hemp for food products, so the WSDA must regulate the processing of hemp for food products in the same manner as other food processing without regard to whether the food products are allowable under federal law. Prohibits the WSDA from considering foods containing hemp to be adulterated when produced in compliance with state law and the WSDA's rules.</w:t>
      </w:r>
    </w:p>
    <w:p>
      <w:pPr>
        <w:spacing w:before="0" w:after="0" w:line="408" w:lineRule="exact"/>
        <w:ind w:left="0" w:right="0" w:firstLine="576"/>
        <w:jc w:val="left"/>
      </w:pPr>
      <w:r>
        <w:rPr/>
        <w:t xml:space="preserve">Provides that all receipts from fees established under the new hemp program are deposited in the Hemp Regulatory Account, rather than referencing only receipts from license fees.</w:t>
      </w:r>
    </w:p>
    <w:p>
      <w:pPr>
        <w:spacing w:before="0" w:after="0" w:line="408" w:lineRule="exact"/>
        <w:ind w:left="0" w:right="0" w:firstLine="576"/>
        <w:jc w:val="left"/>
      </w:pPr>
      <w:r>
        <w:rPr/>
        <w:t xml:space="preserve">Eliminates the requirement that the United States Department of Agriculture (USDA) must have approved Washington's hemp plan submitted to the USDA before the Washington State Department of Agriculture must engage in expedited rule making to adopt the state hemp plan.</w:t>
      </w:r>
    </w:p>
    <w:p>
      <w:pPr>
        <w:spacing w:before="0" w:after="0" w:line="408" w:lineRule="exact"/>
        <w:ind w:left="0" w:right="0" w:firstLine="576"/>
        <w:jc w:val="left"/>
      </w:pPr>
      <w:r>
        <w:rPr/>
        <w:t xml:space="preserve">Removes the prohibition in the existing Industrial Hemp Research Program on processing industrial hemp, except seed, as food, extract, oil, cake, concentrate, resin, or other preparation for topical use, oral consumption, or inhalation by humans.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8ea8a4e2c846df" /></Relationships>
</file>