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31f34301b4f61" /></Relationships>
</file>

<file path=word/document.xml><?xml version="1.0" encoding="utf-8"?>
<w:document xmlns:w="http://schemas.openxmlformats.org/wordprocessingml/2006/main">
  <w:body>
    <w:p>
      <w:r>
        <w:rPr>
          <w:b/>
        </w:rPr>
        <w:r>
          <w:rPr/>
          <w:t xml:space="preserve">5313-S.E</w:t>
        </w:r>
      </w:r>
      <w:r>
        <w:rPr>
          <w:b/>
        </w:rPr>
        <w:t xml:space="preserve"> </w:t>
        <w:t xml:space="preserve">AMH</w:t>
      </w:r>
      <w:r>
        <w:rPr>
          <w:b/>
        </w:rPr>
        <w:t xml:space="preserve"> </w:t>
        <w:r>
          <w:rPr/>
          <w:t xml:space="preserve">SULP</w:t>
        </w:r>
      </w:r>
      <w:r>
        <w:rPr>
          <w:b/>
        </w:rPr>
        <w:t xml:space="preserve"> </w:t>
        <w:r>
          <w:rPr/>
          <w:t xml:space="preserve">H3237.1</w:t>
        </w:r>
      </w:r>
      <w:r>
        <w:rPr>
          <w:b/>
        </w:rPr>
        <w:t xml:space="preserve"> - NOT FOR FLOOR USE</w:t>
      </w:r>
    </w:p>
    <w:p>
      <w:pPr>
        <w:ind w:left="0" w:right="0" w:firstLine="576"/>
      </w:pPr>
    </w:p>
    <w:p>
      <w:pPr>
        <w:spacing w:before="480" w:after="0" w:line="408" w:lineRule="exact"/>
      </w:pPr>
      <w:r>
        <w:rPr>
          <w:b/>
          <w:u w:val="single"/>
        </w:rPr>
        <w:t xml:space="preserve">ESSB 5313</w:t>
      </w:r>
      <w:r>
        <w:t xml:space="preserve"> -</w:t>
      </w:r>
      <w:r>
        <w:t xml:space="preserve"> </w:t>
        <w:t xml:space="preserve">H AMD</w:t>
      </w:r>
      <w:r>
        <w:t xml:space="preserve"> </w:t>
      </w:r>
      <w:r>
        <w:rPr>
          <w:b/>
        </w:rPr>
        <w:t xml:space="preserve">960</w:t>
      </w:r>
    </w:p>
    <w:p>
      <w:pPr>
        <w:spacing w:before="0" w:after="0" w:line="408" w:lineRule="exact"/>
        <w:ind w:left="0" w:right="0" w:firstLine="576"/>
        <w:jc w:val="left"/>
      </w:pPr>
      <w:r>
        <w:rPr/>
        <w:t xml:space="preserve">By Representative Sullivan</w:t>
      </w:r>
    </w:p>
    <w:p>
      <w:pPr>
        <w:jc w:val="right"/>
      </w:pPr>
      <w:r>
        <w:rPr>
          <w:b/>
        </w:rPr>
        <w:t xml:space="preserve">ADOPTED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t xml:space="preserve"> </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u w:val="single"/>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u w:val="singl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u w:val="single"/>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t xml:space="preserve"> </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one thousand five hundred </w:t>
      </w:r>
      <w:r>
        <w:rPr>
          <w:u w:val="single"/>
        </w:rPr>
        <w:t xml:space="preserve">fifty</w:t>
      </w:r>
      <w:r>
        <w:rPr/>
        <w:t xml:space="preserve">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providing annual local effort assistance funding to charter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6afa395294bc3" /></Relationships>
</file>