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16C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B54B2">
            <w:t>5489-S2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B54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B54B2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B54B2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54B2">
            <w:t>256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6C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B54B2">
            <w:rPr>
              <w:b/>
              <w:u w:val="single"/>
            </w:rPr>
            <w:t>2SSB 5489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B54B2">
            <w:t>H AMD TO APP COMM AMD (H-2877.1/19)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692</w:t>
          </w:r>
        </w:sdtContent>
      </w:sdt>
    </w:p>
    <w:p w:rsidR="00DF5D0E" w:rsidP="00605C39" w:rsidRDefault="00316CF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B54B2">
            <w:rPr>
              <w:sz w:val="22"/>
            </w:rPr>
            <w:t xml:space="preserve"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B54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FB54B2" w:rsidP="00C8108C" w:rsidRDefault="00DE256E">
      <w:pPr>
        <w:pStyle w:val="Page"/>
      </w:pPr>
      <w:bookmarkStart w:name="StartOfAmendmentBody" w:id="1"/>
      <w:bookmarkEnd w:id="1"/>
      <w:permStart w:edGrp="everyone" w:id="956977438"/>
      <w:r>
        <w:tab/>
      </w:r>
      <w:r w:rsidR="00FB54B2">
        <w:t xml:space="preserve">On page </w:t>
      </w:r>
      <w:r w:rsidR="003E7E3C">
        <w:t>1, line 25 of the striking amendment, after "decisions" insert ", such as zoning decisions,"</w:t>
      </w:r>
    </w:p>
    <w:p w:rsidR="00E573AE" w:rsidP="00E573AE" w:rsidRDefault="00E573AE">
      <w:pPr>
        <w:pStyle w:val="RCWSLText"/>
      </w:pPr>
    </w:p>
    <w:p w:rsidRPr="00E573AE" w:rsidR="00E573AE" w:rsidP="00E573AE" w:rsidRDefault="00E573AE">
      <w:pPr>
        <w:pStyle w:val="RCWSLText"/>
      </w:pPr>
      <w:r>
        <w:tab/>
        <w:t>On page 1, line 30 of the striking amendment, after "planning</w:t>
      </w:r>
      <w:r w:rsidR="000856D9">
        <w:t>," insert "</w:t>
      </w:r>
      <w:r>
        <w:t>zoning</w:t>
      </w:r>
      <w:r w:rsidR="000856D9">
        <w:t>,</w:t>
      </w:r>
      <w:r>
        <w:t xml:space="preserve">" </w:t>
      </w:r>
    </w:p>
    <w:p w:rsidRPr="00FB54B2" w:rsidR="00DF5D0E" w:rsidP="00FB54B2" w:rsidRDefault="00DF5D0E">
      <w:pPr>
        <w:suppressLineNumbers/>
        <w:rPr>
          <w:spacing w:val="-3"/>
        </w:rPr>
      </w:pPr>
    </w:p>
    <w:permEnd w:id="956977438"/>
    <w:p w:rsidR="00ED2EEB" w:rsidP="00FB54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60653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B54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B54B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74869">
                  <w:t xml:space="preserve">   Modifies language in the intent section that states </w:t>
                </w:r>
                <w:r w:rsidR="005519B1">
                  <w:t xml:space="preserve">that </w:t>
                </w:r>
                <w:r w:rsidR="00D74869">
                  <w:t xml:space="preserve">people most impacted by government action should have advance notice of government decisions impacting them to </w:t>
                </w:r>
                <w:r w:rsidR="002B485F">
                  <w:t>include advance notice of</w:t>
                </w:r>
                <w:r w:rsidR="00D74869">
                  <w:t xml:space="preserve"> zoning decisions.</w:t>
                </w:r>
              </w:p>
              <w:p w:rsidRPr="007D1589" w:rsidR="001B4E53" w:rsidP="00A952D0" w:rsidRDefault="00D7486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Modifies language in the intent section </w:t>
                </w:r>
                <w:r w:rsidR="00C857D0">
                  <w:t xml:space="preserve">related to </w:t>
                </w:r>
                <w:r w:rsidR="004D6B17">
                  <w:t>the need for</w:t>
                </w:r>
                <w:r w:rsidR="00C857D0">
                  <w:t xml:space="preserve"> public participation and outreach </w:t>
                </w:r>
                <w:r w:rsidR="004D6B17">
                  <w:t xml:space="preserve">in agency actions </w:t>
                </w:r>
                <w:r w:rsidR="00C857D0">
                  <w:t>to specify that such actions include zoning.</w:t>
                </w:r>
              </w:p>
            </w:tc>
          </w:tr>
        </w:sdtContent>
      </w:sdt>
      <w:permEnd w:id="1926065345"/>
    </w:tbl>
    <w:p w:rsidR="00DF5D0E" w:rsidP="00FB54B2" w:rsidRDefault="00DF5D0E">
      <w:pPr>
        <w:pStyle w:val="BillEnd"/>
        <w:suppressLineNumbers/>
      </w:pPr>
    </w:p>
    <w:p w:rsidR="00DF5D0E" w:rsidP="00FB54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B54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B2" w:rsidRDefault="00FB54B2" w:rsidP="00DF5D0E">
      <w:r>
        <w:separator/>
      </w:r>
    </w:p>
  </w:endnote>
  <w:endnote w:type="continuationSeparator" w:id="0">
    <w:p w:rsidR="00FB54B2" w:rsidRDefault="00FB54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B9" w:rsidRDefault="00022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16C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B54B2">
      <w:t>5489-S2 AMH .... OMLI 256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16C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80FE8">
      <w:t>5489-S2 AMH .... OMLI 256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B2" w:rsidRDefault="00FB54B2" w:rsidP="00DF5D0E">
      <w:r>
        <w:separator/>
      </w:r>
    </w:p>
  </w:footnote>
  <w:footnote w:type="continuationSeparator" w:id="0">
    <w:p w:rsidR="00FB54B2" w:rsidRDefault="00FB54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B9" w:rsidRDefault="00022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28B9"/>
    <w:rsid w:val="000412F4"/>
    <w:rsid w:val="00050639"/>
    <w:rsid w:val="00060D21"/>
    <w:rsid w:val="000856D9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52A9"/>
    <w:rsid w:val="00217E8A"/>
    <w:rsid w:val="00265296"/>
    <w:rsid w:val="00281CBD"/>
    <w:rsid w:val="002B485F"/>
    <w:rsid w:val="00316CD9"/>
    <w:rsid w:val="00316CF0"/>
    <w:rsid w:val="003C295C"/>
    <w:rsid w:val="003E2FC6"/>
    <w:rsid w:val="003E7E3C"/>
    <w:rsid w:val="00492DDC"/>
    <w:rsid w:val="004C6615"/>
    <w:rsid w:val="004D6B17"/>
    <w:rsid w:val="00523C5A"/>
    <w:rsid w:val="005519B1"/>
    <w:rsid w:val="00580FE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79E1"/>
    <w:rsid w:val="009F23A9"/>
    <w:rsid w:val="00A01F29"/>
    <w:rsid w:val="00A17B5B"/>
    <w:rsid w:val="00A4729B"/>
    <w:rsid w:val="00A476E1"/>
    <w:rsid w:val="00A83234"/>
    <w:rsid w:val="00A93D4A"/>
    <w:rsid w:val="00A952D0"/>
    <w:rsid w:val="00AA1230"/>
    <w:rsid w:val="00AB682C"/>
    <w:rsid w:val="00AC5266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5301"/>
    <w:rsid w:val="00C8108C"/>
    <w:rsid w:val="00C857D0"/>
    <w:rsid w:val="00D40447"/>
    <w:rsid w:val="00D659AC"/>
    <w:rsid w:val="00D74869"/>
    <w:rsid w:val="00DA47F3"/>
    <w:rsid w:val="00DC2C13"/>
    <w:rsid w:val="00DE256E"/>
    <w:rsid w:val="00DF5D0E"/>
    <w:rsid w:val="00E1471A"/>
    <w:rsid w:val="00E267B1"/>
    <w:rsid w:val="00E30C76"/>
    <w:rsid w:val="00E41CC6"/>
    <w:rsid w:val="00E573AE"/>
    <w:rsid w:val="00E66F5D"/>
    <w:rsid w:val="00E831A5"/>
    <w:rsid w:val="00E850E7"/>
    <w:rsid w:val="00EC4C96"/>
    <w:rsid w:val="00ED2EEB"/>
    <w:rsid w:val="00F229DE"/>
    <w:rsid w:val="00F304D3"/>
    <w:rsid w:val="00F4663F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75A8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5489-S2</BillDocName>
  <AmendType>AMH</AmendType>
  <SponsorAcronym>BARK</SponsorAcronym>
  <DrafterAcronym>OMLI</DrafterAcronym>
  <DraftNumber>256</DraftNumber>
  <ReferenceNumber>2SSB 5489</ReferenceNumber>
  <Floor>H AMD TO APP COMM AMD (H-2877.1/19)</Floor>
  <AmendmentNumber> 692</AmendmentNumber>
  <Sponsors>By Representative Barkis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117</Words>
  <Characters>618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5489-S2 AMH BARK OMLI 256</dc:title>
  <dc:creator>Desiree Omli</dc:creator>
  <cp:lastModifiedBy>Omli, Desiree</cp:lastModifiedBy>
  <cp:revision>24</cp:revision>
  <dcterms:created xsi:type="dcterms:W3CDTF">2019-04-13T23:54:00Z</dcterms:created>
  <dcterms:modified xsi:type="dcterms:W3CDTF">2019-04-15T17:24:00Z</dcterms:modified>
</cp:coreProperties>
</file>