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2514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C0DD5">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C0DD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C0DD5">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C0DD5">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C0DD5">
            <w:t>268</w:t>
          </w:r>
        </w:sdtContent>
      </w:sdt>
    </w:p>
    <w:p w:rsidR="00DF5D0E" w:rsidP="00B73E0A" w:rsidRDefault="00AA1230">
      <w:pPr>
        <w:pStyle w:val="OfferedBy"/>
        <w:spacing w:after="120"/>
      </w:pPr>
      <w:r>
        <w:tab/>
      </w:r>
      <w:r>
        <w:tab/>
      </w:r>
      <w:r>
        <w:tab/>
      </w:r>
    </w:p>
    <w:p w:rsidR="00DF5D0E" w:rsidRDefault="0072514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C0DD5">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C0DD5">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754</w:t>
          </w:r>
        </w:sdtContent>
      </w:sdt>
    </w:p>
    <w:p w:rsidR="00DF5D0E" w:rsidP="00605C39" w:rsidRDefault="0072514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C0DD5">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C0DD5">
          <w:pPr>
            <w:spacing w:after="400" w:line="408" w:lineRule="exact"/>
            <w:jc w:val="right"/>
            <w:rPr>
              <w:b/>
              <w:bCs/>
            </w:rPr>
          </w:pPr>
          <w:r>
            <w:rPr>
              <w:b/>
              <w:bCs/>
            </w:rPr>
            <w:t xml:space="preserve">NOT CONSIDERED 12/23/2019</w:t>
          </w:r>
        </w:p>
      </w:sdtContent>
    </w:sdt>
    <w:p w:rsidR="00DC0DD5" w:rsidP="00C8108C" w:rsidRDefault="00DE256E">
      <w:pPr>
        <w:pStyle w:val="Page"/>
      </w:pPr>
      <w:bookmarkStart w:name="StartOfAmendmentBody" w:id="1"/>
      <w:bookmarkEnd w:id="1"/>
      <w:permStart w:edGrp="everyone" w:id="1418659394"/>
      <w:r>
        <w:tab/>
      </w:r>
      <w:r w:rsidR="00DC0DD5">
        <w:t xml:space="preserve">On page </w:t>
      </w:r>
      <w:r w:rsidR="001C7BC0">
        <w:t>2, line 21 of the striking amendment, after "making." insert "The legislature also finds that in order to achieve an aesthetically and culturally pleasing surrounding for all people of the state, it is important that the state prevent and eliminate environmental damage caused by safe injection sites which lead to increased pollution and environmental hazards</w:t>
      </w:r>
      <w:r w:rsidRPr="000B0989" w:rsidR="000B0989">
        <w:t xml:space="preserve"> </w:t>
      </w:r>
      <w:r w:rsidR="000B0989">
        <w:t>in public areas around the safe injection sites</w:t>
      </w:r>
      <w:r w:rsidR="00015EEE">
        <w:t>, including the prevalence of drug paraphernalia</w:t>
      </w:r>
      <w:r w:rsidR="000B0989">
        <w:t xml:space="preserve"> </w:t>
      </w:r>
      <w:r w:rsidR="007362E0">
        <w:t xml:space="preserve">such as hypodermic needles </w:t>
      </w:r>
      <w:r w:rsidR="000B0989">
        <w:t>found in public areas around these locations."</w:t>
      </w:r>
    </w:p>
    <w:p w:rsidR="001C7BC0" w:rsidP="001C7BC0" w:rsidRDefault="001C7BC0">
      <w:pPr>
        <w:pStyle w:val="RCWSLText"/>
      </w:pPr>
    </w:p>
    <w:p w:rsidR="001C7BC0" w:rsidP="001C7BC0" w:rsidRDefault="001C7BC0">
      <w:pPr>
        <w:pStyle w:val="RCWSLText"/>
      </w:pPr>
      <w:r>
        <w:tab/>
        <w:t>On page 3, line 30 of the striking amendment, after "isolation;" strike "and"</w:t>
      </w:r>
    </w:p>
    <w:p w:rsidR="001C7BC0" w:rsidP="001C7BC0" w:rsidRDefault="001C7BC0">
      <w:pPr>
        <w:pStyle w:val="RCWSLText"/>
      </w:pPr>
    </w:p>
    <w:p w:rsidR="001C7BC0" w:rsidP="001C7BC0" w:rsidRDefault="001C7BC0">
      <w:pPr>
        <w:pStyle w:val="RCWSLText"/>
      </w:pPr>
      <w:r>
        <w:tab/>
        <w:t>On page 3, line 32 of the striking amendment, after "hospitalization" insert "; and</w:t>
      </w:r>
    </w:p>
    <w:p w:rsidRPr="00DC0DD5" w:rsidR="00DF5D0E" w:rsidP="00B1783B" w:rsidRDefault="001C7BC0">
      <w:pPr>
        <w:pStyle w:val="RCWSLText"/>
      </w:pPr>
      <w:r>
        <w:tab/>
        <w:t>(c) Adverse impacts of safe injection sites, including exposure to pollution and environmental hazards</w:t>
      </w:r>
      <w:r w:rsidR="0069128E">
        <w:t xml:space="preserve"> </w:t>
      </w:r>
      <w:r w:rsidR="000B0989">
        <w:t xml:space="preserve">in public areas around the safe injection sites, </w:t>
      </w:r>
      <w:r w:rsidR="00FA05C2">
        <w:t>such as</w:t>
      </w:r>
      <w:r w:rsidR="004E4B15">
        <w:t xml:space="preserve"> exposure to</w:t>
      </w:r>
      <w:r w:rsidR="00FA05C2">
        <w:t xml:space="preserve"> </w:t>
      </w:r>
      <w:r w:rsidR="000B0989">
        <w:t xml:space="preserve">the prevalence of drug paraphernalia </w:t>
      </w:r>
      <w:r w:rsidR="00FA05C2">
        <w:t>including</w:t>
      </w:r>
      <w:r w:rsidR="007362E0">
        <w:t xml:space="preserve"> hypodermic needles </w:t>
      </w:r>
      <w:r w:rsidR="000B0989">
        <w:t>found in public areas around these locations</w:t>
      </w:r>
      <w:r>
        <w:t>"</w:t>
      </w:r>
    </w:p>
    <w:permEnd w:id="1418659394"/>
    <w:p w:rsidR="00ED2EEB" w:rsidP="00DC0DD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69009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C0DD5" w:rsidRDefault="00D659AC">
                <w:pPr>
                  <w:pStyle w:val="Effect"/>
                  <w:suppressLineNumbers/>
                  <w:shd w:val="clear" w:color="auto" w:fill="auto"/>
                  <w:ind w:left="0" w:firstLine="0"/>
                </w:pPr>
              </w:p>
            </w:tc>
            <w:tc>
              <w:tcPr>
                <w:tcW w:w="9874" w:type="dxa"/>
                <w:shd w:val="clear" w:color="auto" w:fill="FFFFFF" w:themeFill="background1"/>
              </w:tcPr>
              <w:p w:rsidR="00636374" w:rsidP="00DC0DD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36374">
                  <w:t xml:space="preserve">Includes a legislative finding in the intent section specifying that it is important that the state prevent and eliminate environmental damage caused by safe injection sites which </w:t>
                </w:r>
                <w:r w:rsidR="00E8306E">
                  <w:t>lead to increased pollution and environmental hazards</w:t>
                </w:r>
                <w:r w:rsidRPr="000B0989" w:rsidR="00E8306E">
                  <w:t xml:space="preserve"> </w:t>
                </w:r>
                <w:r w:rsidR="00E8306E">
                  <w:t>in public areas around the safe injection sites, including the prevalence of drug paraphernalia found in public areas around these locations</w:t>
                </w:r>
                <w:r w:rsidR="00636374">
                  <w:t>.</w:t>
                </w:r>
              </w:p>
              <w:p w:rsidRPr="0096303F" w:rsidR="001C1B27" w:rsidP="00DC0DD5" w:rsidRDefault="00636374">
                <w:pPr>
                  <w:pStyle w:val="Effect"/>
                  <w:suppressLineNumbers/>
                  <w:shd w:val="clear" w:color="auto" w:fill="auto"/>
                  <w:ind w:left="0" w:firstLine="0"/>
                </w:pPr>
                <w:r>
                  <w:t xml:space="preserve">     Expands the definition of "vulnerable populations" to include communities that experience disproportionate cumulative risk from environmental burdens due to </w:t>
                </w:r>
                <w:r w:rsidR="00FA05C2">
                  <w:t xml:space="preserve">adverse impacts of safe injection sites, including exposure to pollution and environmental hazards in </w:t>
                </w:r>
                <w:r w:rsidR="00FA05C2">
                  <w:lastRenderedPageBreak/>
                  <w:t xml:space="preserve">public areas around the safe injection sites, such as </w:t>
                </w:r>
                <w:r w:rsidR="004E4B15">
                  <w:t xml:space="preserve">exposure to </w:t>
                </w:r>
                <w:r w:rsidR="00FA05C2">
                  <w:t>the prevalence of drug paraphernalia including hypodermic needles found in public areas around these locations</w:t>
                </w:r>
                <w:r>
                  <w:t xml:space="preserve">.  </w:t>
                </w:r>
              </w:p>
              <w:p w:rsidRPr="007D1589" w:rsidR="001B4E53" w:rsidP="00DC0DD5" w:rsidRDefault="001B4E53">
                <w:pPr>
                  <w:pStyle w:val="ListBullet"/>
                  <w:numPr>
                    <w:ilvl w:val="0"/>
                    <w:numId w:val="0"/>
                  </w:numPr>
                  <w:suppressLineNumbers/>
                </w:pPr>
              </w:p>
            </w:tc>
          </w:tr>
        </w:sdtContent>
      </w:sdt>
      <w:permEnd w:id="1366900988"/>
    </w:tbl>
    <w:p w:rsidR="00DF5D0E" w:rsidP="00DC0DD5" w:rsidRDefault="00DF5D0E">
      <w:pPr>
        <w:pStyle w:val="BillEnd"/>
        <w:suppressLineNumbers/>
      </w:pPr>
    </w:p>
    <w:p w:rsidR="00DF5D0E" w:rsidP="00DC0DD5" w:rsidRDefault="00DE256E">
      <w:pPr>
        <w:pStyle w:val="BillEnd"/>
        <w:suppressLineNumbers/>
      </w:pPr>
      <w:r>
        <w:rPr>
          <w:b/>
        </w:rPr>
        <w:t>--- END ---</w:t>
      </w:r>
    </w:p>
    <w:p w:rsidR="00DF5D0E" w:rsidP="00DC0DD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DD5" w:rsidRDefault="00DC0DD5" w:rsidP="00DF5D0E">
      <w:r>
        <w:separator/>
      </w:r>
    </w:p>
  </w:endnote>
  <w:endnote w:type="continuationSeparator" w:id="0">
    <w:p w:rsidR="00DC0DD5" w:rsidRDefault="00DC0DD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83" w:rsidRDefault="0070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25143">
    <w:pPr>
      <w:pStyle w:val="AmendDraftFooter"/>
    </w:pPr>
    <w:r>
      <w:fldChar w:fldCharType="begin"/>
    </w:r>
    <w:r>
      <w:instrText xml:space="preserve"> TITLE   \* MERGEFORMAT </w:instrText>
    </w:r>
    <w:r>
      <w:fldChar w:fldCharType="separate"/>
    </w:r>
    <w:r w:rsidR="001F51CB">
      <w:t>5489-S2 AMH STOK OMLI 268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25143">
    <w:pPr>
      <w:pStyle w:val="AmendDraftFooter"/>
    </w:pPr>
    <w:r>
      <w:fldChar w:fldCharType="begin"/>
    </w:r>
    <w:r>
      <w:instrText xml:space="preserve"> TITLE   \* MERGEFORMAT </w:instrText>
    </w:r>
    <w:r>
      <w:fldChar w:fldCharType="separate"/>
    </w:r>
    <w:r w:rsidR="001F51CB">
      <w:t>5489-S2 AMH STOK OMLI 268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DD5" w:rsidRDefault="00DC0DD5" w:rsidP="00DF5D0E">
      <w:r>
        <w:separator/>
      </w:r>
    </w:p>
  </w:footnote>
  <w:footnote w:type="continuationSeparator" w:id="0">
    <w:p w:rsidR="00DC0DD5" w:rsidRDefault="00DC0DD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83" w:rsidRDefault="00701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EEE"/>
    <w:rsid w:val="00050639"/>
    <w:rsid w:val="00060D21"/>
    <w:rsid w:val="00096165"/>
    <w:rsid w:val="000B0989"/>
    <w:rsid w:val="000C6C82"/>
    <w:rsid w:val="000E603A"/>
    <w:rsid w:val="00102468"/>
    <w:rsid w:val="00106544"/>
    <w:rsid w:val="00146AAF"/>
    <w:rsid w:val="001A775A"/>
    <w:rsid w:val="001B4E53"/>
    <w:rsid w:val="001C1B27"/>
    <w:rsid w:val="001C3850"/>
    <w:rsid w:val="001C7BC0"/>
    <w:rsid w:val="001C7F91"/>
    <w:rsid w:val="001E6675"/>
    <w:rsid w:val="001F51CB"/>
    <w:rsid w:val="00217E8A"/>
    <w:rsid w:val="00265296"/>
    <w:rsid w:val="00281CBD"/>
    <w:rsid w:val="002C1423"/>
    <w:rsid w:val="00307F51"/>
    <w:rsid w:val="00316CD9"/>
    <w:rsid w:val="00342830"/>
    <w:rsid w:val="003E2FC6"/>
    <w:rsid w:val="003F02B8"/>
    <w:rsid w:val="00421B17"/>
    <w:rsid w:val="00492DDC"/>
    <w:rsid w:val="004C6615"/>
    <w:rsid w:val="004E4B15"/>
    <w:rsid w:val="00507993"/>
    <w:rsid w:val="00523C5A"/>
    <w:rsid w:val="005647D7"/>
    <w:rsid w:val="005E69C3"/>
    <w:rsid w:val="00605C39"/>
    <w:rsid w:val="00636374"/>
    <w:rsid w:val="00667E9B"/>
    <w:rsid w:val="006841E6"/>
    <w:rsid w:val="0069128E"/>
    <w:rsid w:val="006F7027"/>
    <w:rsid w:val="00701483"/>
    <w:rsid w:val="007049E4"/>
    <w:rsid w:val="0072335D"/>
    <w:rsid w:val="00724831"/>
    <w:rsid w:val="00725143"/>
    <w:rsid w:val="0072541D"/>
    <w:rsid w:val="007362E0"/>
    <w:rsid w:val="00757317"/>
    <w:rsid w:val="007769AF"/>
    <w:rsid w:val="007D1589"/>
    <w:rsid w:val="007D35D4"/>
    <w:rsid w:val="0080092A"/>
    <w:rsid w:val="0083749C"/>
    <w:rsid w:val="008443FE"/>
    <w:rsid w:val="00846034"/>
    <w:rsid w:val="008C7E6E"/>
    <w:rsid w:val="008F7833"/>
    <w:rsid w:val="00931B84"/>
    <w:rsid w:val="0096303F"/>
    <w:rsid w:val="00972869"/>
    <w:rsid w:val="00984CD1"/>
    <w:rsid w:val="009F23A9"/>
    <w:rsid w:val="00A01F29"/>
    <w:rsid w:val="00A17B5B"/>
    <w:rsid w:val="00A4729B"/>
    <w:rsid w:val="00A93D4A"/>
    <w:rsid w:val="00AA1230"/>
    <w:rsid w:val="00AB682C"/>
    <w:rsid w:val="00AD2D0A"/>
    <w:rsid w:val="00B1783B"/>
    <w:rsid w:val="00B31D1C"/>
    <w:rsid w:val="00B41494"/>
    <w:rsid w:val="00B518D0"/>
    <w:rsid w:val="00B56650"/>
    <w:rsid w:val="00B73E0A"/>
    <w:rsid w:val="00B961E0"/>
    <w:rsid w:val="00BF44DF"/>
    <w:rsid w:val="00C61A83"/>
    <w:rsid w:val="00C8108C"/>
    <w:rsid w:val="00C920D0"/>
    <w:rsid w:val="00CD7A08"/>
    <w:rsid w:val="00CE572B"/>
    <w:rsid w:val="00D40447"/>
    <w:rsid w:val="00D659AC"/>
    <w:rsid w:val="00DA47F3"/>
    <w:rsid w:val="00DC0DD5"/>
    <w:rsid w:val="00DC2C13"/>
    <w:rsid w:val="00DE256E"/>
    <w:rsid w:val="00DF5D0E"/>
    <w:rsid w:val="00E1471A"/>
    <w:rsid w:val="00E20D07"/>
    <w:rsid w:val="00E267B1"/>
    <w:rsid w:val="00E41CC6"/>
    <w:rsid w:val="00E66F5D"/>
    <w:rsid w:val="00E8306E"/>
    <w:rsid w:val="00E831A5"/>
    <w:rsid w:val="00E850E7"/>
    <w:rsid w:val="00E968D1"/>
    <w:rsid w:val="00EC4C96"/>
    <w:rsid w:val="00ED2EEB"/>
    <w:rsid w:val="00F229DE"/>
    <w:rsid w:val="00F304D3"/>
    <w:rsid w:val="00F4663F"/>
    <w:rsid w:val="00FA05C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F6A7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IRWI</SponsorAcronym>
  <DrafterAcronym>OMLI</DrafterAcronym>
  <DraftNumber>268</DraftNumber>
  <ReferenceNumber>2SSB 5489</ReferenceNumber>
  <Floor>H AMD TO APP COMM AMD (H-2877.1/19)</Floor>
  <AmendmentNumber> 754</AmendmentNumber>
  <Sponsors>By Representative Irwin</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66</TotalTime>
  <Pages>2</Pages>
  <Words>296</Words>
  <Characters>1696</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IRWI OMLI 268</dc:title>
  <dc:creator>Desiree Omli</dc:creator>
  <cp:lastModifiedBy>Omli, Desiree</cp:lastModifiedBy>
  <cp:revision>31</cp:revision>
  <dcterms:created xsi:type="dcterms:W3CDTF">2019-04-16T21:54:00Z</dcterms:created>
  <dcterms:modified xsi:type="dcterms:W3CDTF">2019-04-16T23:15:00Z</dcterms:modified>
</cp:coreProperties>
</file>