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25C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0B0C">
            <w:t>5579-S.E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0B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0B0C">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0B0C">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0B0C">
            <w:t>202</w:t>
          </w:r>
        </w:sdtContent>
      </w:sdt>
    </w:p>
    <w:p w:rsidR="00DF5D0E" w:rsidP="00B73E0A" w:rsidRDefault="00AA1230">
      <w:pPr>
        <w:pStyle w:val="OfferedBy"/>
        <w:spacing w:after="120"/>
      </w:pPr>
      <w:r>
        <w:tab/>
      </w:r>
      <w:r>
        <w:tab/>
      </w:r>
      <w:r>
        <w:tab/>
      </w:r>
    </w:p>
    <w:p w:rsidR="00DF5D0E" w:rsidRDefault="00525C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0B0C">
            <w:rPr>
              <w:b/>
              <w:u w:val="single"/>
            </w:rPr>
            <w:t>ESSB 5579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0B0C">
            <w:t xml:space="preserve">H AMD TO </w:t>
          </w:r>
          <w:r w:rsidR="00BD385C">
            <w:t>H AMD (</w:t>
          </w:r>
          <w:r w:rsidR="00543A48">
            <w:t>H-2893</w:t>
          </w:r>
          <w:r w:rsidR="00910B0C">
            <w:t>.1/19</w:t>
          </w:r>
          <w:r w:rsidR="00BD385C">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619</w:t>
          </w:r>
        </w:sdtContent>
      </w:sdt>
    </w:p>
    <w:p w:rsidR="00DF5D0E" w:rsidP="00605C39" w:rsidRDefault="00525CC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0B0C">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0B0C">
          <w:pPr>
            <w:spacing w:after="400" w:line="408" w:lineRule="exact"/>
            <w:jc w:val="right"/>
            <w:rPr>
              <w:b/>
              <w:bCs/>
            </w:rPr>
          </w:pPr>
          <w:r>
            <w:rPr>
              <w:b/>
              <w:bCs/>
            </w:rPr>
            <w:t xml:space="preserve">NOT ADOPTED 04/12/2019</w:t>
          </w:r>
        </w:p>
      </w:sdtContent>
    </w:sdt>
    <w:p w:rsidR="00910B0C" w:rsidP="00C8108C" w:rsidRDefault="00DE256E">
      <w:pPr>
        <w:pStyle w:val="Page"/>
      </w:pPr>
      <w:bookmarkStart w:name="StartOfAmendmentBody" w:id="1"/>
      <w:bookmarkEnd w:id="1"/>
      <w:permStart w:edGrp="everyone" w:id="452350321"/>
      <w:r>
        <w:tab/>
      </w:r>
      <w:r w:rsidR="00910B0C">
        <w:t xml:space="preserve">On page </w:t>
      </w:r>
      <w:r w:rsidR="007A32EB">
        <w:t>3, after line 24 of the striking amendment, insert the following:</w:t>
      </w:r>
    </w:p>
    <w:p w:rsidRPr="007A32EB" w:rsidR="007A32EB" w:rsidP="007A32EB" w:rsidRDefault="007A32EB">
      <w:pPr>
        <w:pStyle w:val="RCWSLText"/>
      </w:pPr>
      <w:r>
        <w:tab/>
        <w:t>"</w:t>
      </w:r>
      <w:r w:rsidRPr="0036781A">
        <w:rPr>
          <w:u w:val="single"/>
        </w:rPr>
        <w:t>NEW SECTION.</w:t>
      </w:r>
      <w:r>
        <w:t xml:space="preserve">  </w:t>
      </w:r>
      <w:r>
        <w:rPr>
          <w:b/>
        </w:rPr>
        <w:t>Sec. 4</w:t>
      </w:r>
      <w:r w:rsidRPr="0036781A">
        <w:rPr>
          <w:b/>
        </w:rPr>
        <w:t>.</w:t>
      </w:r>
      <w:r>
        <w:t xml:space="preserve">  If specific funding, in the amount of not less than two million dollars, for the purpose of addressing litigation costs that may result from the implementation and enforcement of this act, referencing this act by bill or chapter number, is not provided by June 30, 2019, in the omnibus appropriations act, this act is null and void."</w:t>
      </w:r>
    </w:p>
    <w:p w:rsidRPr="007A32EB" w:rsidR="007A32EB" w:rsidP="007A32EB" w:rsidRDefault="007A32EB">
      <w:pPr>
        <w:pStyle w:val="RCWSLText"/>
      </w:pPr>
    </w:p>
    <w:p w:rsidRPr="00910B0C" w:rsidR="00DF5D0E" w:rsidP="00910B0C" w:rsidRDefault="00DF5D0E">
      <w:pPr>
        <w:suppressLineNumbers/>
        <w:rPr>
          <w:spacing w:val="-3"/>
        </w:rPr>
      </w:pPr>
    </w:p>
    <w:permEnd w:id="452350321"/>
    <w:p w:rsidR="00ED2EEB" w:rsidP="00910B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33660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10B0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10B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32EB">
                  <w:t>Provides that the act is null and void unless at least $2 million is provided in the 2019 Omnibus Appropriations Act for the purpose of covering litigation expenses associated with the implementation and enforcement of the act.</w:t>
                </w:r>
              </w:p>
              <w:p w:rsidRPr="007D1589" w:rsidR="001B4E53" w:rsidP="00910B0C" w:rsidRDefault="001B4E53">
                <w:pPr>
                  <w:pStyle w:val="ListBullet"/>
                  <w:numPr>
                    <w:ilvl w:val="0"/>
                    <w:numId w:val="0"/>
                  </w:numPr>
                  <w:suppressLineNumbers/>
                </w:pPr>
              </w:p>
            </w:tc>
          </w:tr>
        </w:sdtContent>
      </w:sdt>
      <w:permEnd w:id="243366056"/>
    </w:tbl>
    <w:p w:rsidR="00DF5D0E" w:rsidP="00910B0C" w:rsidRDefault="00DF5D0E">
      <w:pPr>
        <w:pStyle w:val="BillEnd"/>
        <w:suppressLineNumbers/>
      </w:pPr>
    </w:p>
    <w:p w:rsidR="00DF5D0E" w:rsidP="00910B0C" w:rsidRDefault="00DE256E">
      <w:pPr>
        <w:pStyle w:val="BillEnd"/>
        <w:suppressLineNumbers/>
      </w:pPr>
      <w:r>
        <w:rPr>
          <w:b/>
        </w:rPr>
        <w:t>--- END ---</w:t>
      </w:r>
    </w:p>
    <w:p w:rsidR="00DF5D0E" w:rsidP="00910B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0C" w:rsidRDefault="00910B0C" w:rsidP="00DF5D0E">
      <w:r>
        <w:separator/>
      </w:r>
    </w:p>
  </w:endnote>
  <w:endnote w:type="continuationSeparator" w:id="0">
    <w:p w:rsidR="00910B0C" w:rsidRDefault="00910B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BA" w:rsidRDefault="00A33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5CCD">
    <w:pPr>
      <w:pStyle w:val="AmendDraftFooter"/>
    </w:pPr>
    <w:r>
      <w:fldChar w:fldCharType="begin"/>
    </w:r>
    <w:r>
      <w:instrText xml:space="preserve"> TITLE   \* MERGEFORMAT </w:instrText>
    </w:r>
    <w:r>
      <w:fldChar w:fldCharType="separate"/>
    </w:r>
    <w:r w:rsidR="00910B0C">
      <w:t>5579-S.E AMH .... HATF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5CCD">
    <w:pPr>
      <w:pStyle w:val="AmendDraftFooter"/>
    </w:pPr>
    <w:r>
      <w:fldChar w:fldCharType="begin"/>
    </w:r>
    <w:r>
      <w:instrText xml:space="preserve"> TITLE   \* MERGEFORMAT </w:instrText>
    </w:r>
    <w:r>
      <w:fldChar w:fldCharType="separate"/>
    </w:r>
    <w:r w:rsidR="008E3578">
      <w:t>5579-S.E AMH .... HATF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0C" w:rsidRDefault="00910B0C" w:rsidP="00DF5D0E">
      <w:r>
        <w:separator/>
      </w:r>
    </w:p>
  </w:footnote>
  <w:footnote w:type="continuationSeparator" w:id="0">
    <w:p w:rsidR="00910B0C" w:rsidRDefault="00910B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BA" w:rsidRDefault="00A3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25CCD"/>
    <w:rsid w:val="00543A48"/>
    <w:rsid w:val="005A7EB7"/>
    <w:rsid w:val="005E69C3"/>
    <w:rsid w:val="00605C39"/>
    <w:rsid w:val="006841E6"/>
    <w:rsid w:val="006F7027"/>
    <w:rsid w:val="007049E4"/>
    <w:rsid w:val="0072335D"/>
    <w:rsid w:val="0072541D"/>
    <w:rsid w:val="00757317"/>
    <w:rsid w:val="007769AF"/>
    <w:rsid w:val="007A32EB"/>
    <w:rsid w:val="007D1589"/>
    <w:rsid w:val="007D35D4"/>
    <w:rsid w:val="0083749C"/>
    <w:rsid w:val="008443FE"/>
    <w:rsid w:val="00846034"/>
    <w:rsid w:val="008C7E6E"/>
    <w:rsid w:val="008E3578"/>
    <w:rsid w:val="00910B0C"/>
    <w:rsid w:val="00931B84"/>
    <w:rsid w:val="0096303F"/>
    <w:rsid w:val="00972869"/>
    <w:rsid w:val="00984CD1"/>
    <w:rsid w:val="009F23A9"/>
    <w:rsid w:val="00A01F29"/>
    <w:rsid w:val="00A17B5B"/>
    <w:rsid w:val="00A33CBA"/>
    <w:rsid w:val="00A4729B"/>
    <w:rsid w:val="00A93D4A"/>
    <w:rsid w:val="00AA1230"/>
    <w:rsid w:val="00AB682C"/>
    <w:rsid w:val="00AD2D0A"/>
    <w:rsid w:val="00B31D1C"/>
    <w:rsid w:val="00B41494"/>
    <w:rsid w:val="00B518D0"/>
    <w:rsid w:val="00B56650"/>
    <w:rsid w:val="00B73E0A"/>
    <w:rsid w:val="00B961E0"/>
    <w:rsid w:val="00BD385C"/>
    <w:rsid w:val="00BF44DF"/>
    <w:rsid w:val="00C1119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2E6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781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5579-S.E</BillDocName>
  <AmendType>AMH</AmendType>
  <SponsorAcronym>SHEA</SponsorAcronym>
  <DrafterAcronym>HATF</DrafterAcronym>
  <DraftNumber>202</DraftNumber>
  <ReferenceNumber>ESSB 5579</ReferenceNumber>
  <Floor>H AMD TO H AMD (H-2893.1/19)</Floor>
  <AmendmentNumber> 619</AmendmentNumber>
  <Sponsors>By Representative Shea</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142</Words>
  <Characters>687</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5579-S.E AMH SHEA HATF 202</dc:title>
  <dc:creator>Robert Hatfield</dc:creator>
  <cp:lastModifiedBy>Hatfield, Robert</cp:lastModifiedBy>
  <cp:revision>10</cp:revision>
  <dcterms:created xsi:type="dcterms:W3CDTF">2019-04-10T20:51:00Z</dcterms:created>
  <dcterms:modified xsi:type="dcterms:W3CDTF">2019-04-10T22:02:00Z</dcterms:modified>
</cp:coreProperties>
</file>