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e003d967c4c7b" /></Relationships>
</file>

<file path=word/document.xml><?xml version="1.0" encoding="utf-8"?>
<w:document xmlns:w="http://schemas.openxmlformats.org/wordprocessingml/2006/main">
  <w:body>
    <w:p>
      <w:r>
        <w:rPr>
          <w:b/>
        </w:rPr>
        <w:r>
          <w:rPr/>
          <w:t xml:space="preserve">5755.E</w:t>
        </w:r>
      </w:r>
      <w:r>
        <w:rPr>
          <w:b/>
        </w:rPr>
        <w:t xml:space="preserve"> </w:t>
        <w:t xml:space="preserve">AMH</w:t>
      </w:r>
      <w:r>
        <w:rPr>
          <w:b/>
        </w:rPr>
        <w:t xml:space="preserve"> </w:t>
        <w:r>
          <w:rPr/>
          <w:t xml:space="preserve">CWD</w:t>
        </w:r>
      </w:r>
      <w:r>
        <w:rPr>
          <w:b/>
        </w:rPr>
        <w:t xml:space="preserve"> </w:t>
        <w:r>
          <w:rPr/>
          <w:t xml:space="preserve">H2572.1</w:t>
        </w:r>
      </w:r>
      <w:r>
        <w:rPr>
          <w:b/>
        </w:rPr>
        <w:t xml:space="preserve"> - NOT FOR FLOOR USE</w:t>
      </w:r>
    </w:p>
    <w:p>
      <w:pPr>
        <w:ind w:left="0" w:right="0" w:firstLine="576"/>
      </w:pPr>
    </w:p>
    <w:p>
      <w:pPr>
        <w:spacing w:before="480" w:after="0" w:line="408" w:lineRule="exact"/>
      </w:pPr>
      <w:r>
        <w:rPr>
          <w:b/>
          <w:u w:val="single"/>
        </w:rPr>
        <w:t xml:space="preserve">ESB 5755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2018 c 129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w:t>
      </w:r>
      <w:r>
        <w:rPr>
          <w:u w:val="single"/>
        </w:rPr>
        <w:t xml:space="preserve">fifty</w:t>
      </w:r>
      <w:r>
        <w:rPr/>
        <w:t xml:space="preserve">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w:t>
      </w:r>
      <w:r>
        <w:rPr>
          <w:u w:val="single"/>
        </w:rPr>
        <w:t xml:space="preserve">or any other discharge if the sole reason for discharge is due to gender or sexuality</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Expands the definition of veteran or National Guard member for the purposes of a tuition waiver to those with an honorable discharge or any other discharge if the sole reason for discharge is due to gender or sexuality.</w:t>
      </w:r>
    </w:p>
    <w:p>
      <w:pPr>
        <w:spacing w:before="0" w:after="0" w:line="408" w:lineRule="exact"/>
        <w:ind w:left="0" w:right="0" w:firstLine="576"/>
        <w:jc w:val="left"/>
      </w:pPr>
      <w:r>
        <w:rPr/>
        <w:t xml:space="preserve">(2) Removes the reference to the DD 214 form for discharges.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ef4cf0fe84442" /></Relationships>
</file>