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137899b04486e" /></Relationships>
</file>

<file path=word/document.xml><?xml version="1.0" encoding="utf-8"?>
<w:document xmlns:w="http://schemas.openxmlformats.org/wordprocessingml/2006/main">
  <w:body>
    <w:p>
      <w:r>
        <w:rPr>
          <w:b/>
        </w:rPr>
        <w:r>
          <w:rPr/>
          <w:t xml:space="preserve">5792</w:t>
        </w:r>
      </w:r>
      <w:r>
        <w:rPr>
          <w:b/>
        </w:rPr>
        <w:t xml:space="preserve"> </w:t>
        <w:t xml:space="preserve">AMH</w:t>
      </w:r>
      <w:r>
        <w:rPr>
          <w:b/>
        </w:rPr>
        <w:t xml:space="preserve"> </w:t>
        <w:r>
          <w:rPr/>
          <w:t xml:space="preserve">HOUS</w:t>
        </w:r>
      </w:r>
      <w:r>
        <w:rPr>
          <w:b/>
        </w:rPr>
        <w:t xml:space="preserve"> </w:t>
        <w:r>
          <w:rPr/>
          <w:t xml:space="preserve">H2564.1</w:t>
        </w:r>
      </w:r>
      <w:r>
        <w:rPr>
          <w:b/>
        </w:rPr>
        <w:t xml:space="preserve"> - NOT FOR FLOOR USE</w:t>
      </w:r>
    </w:p>
    <w:p>
      <w:pPr>
        <w:ind w:left="0" w:right="0" w:firstLine="576"/>
      </w:pPr>
    </w:p>
    <w:p>
      <w:pPr>
        <w:spacing w:before="480" w:after="0" w:line="408" w:lineRule="exact"/>
      </w:pPr>
      <w:r>
        <w:rPr>
          <w:b/>
          <w:u w:val="single"/>
        </w:rPr>
        <w:t xml:space="preserve">SB 5792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Community Development &amp; Veterans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020</w:t>
      </w:r>
      <w:r>
        <w:rPr/>
        <w:t xml:space="preserve"> and 2015 3rd sp.s. c 24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w:t>
      </w:r>
      <w:r>
        <w:t>((</w:t>
      </w:r>
      <w:r>
        <w:rPr>
          <w:strike/>
        </w:rPr>
        <w:t xml:space="preserve">, a designated public agency,</w:t>
      </w:r>
      <w:r>
        <w:t>))</w:t>
      </w:r>
      <w:r>
        <w:rPr/>
        <w:t xml:space="preserve">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RCW 36.160.110</w:t>
      </w:r>
      <w:r>
        <w:t>((</w:t>
      </w:r>
      <w:r>
        <w:rPr>
          <w:strike/>
        </w:rPr>
        <w:t xml:space="preserve">(1)(d)</w:t>
      </w:r>
      <w:r>
        <w:t>))</w:t>
      </w:r>
      <w:r>
        <w:rPr/>
        <w:t xml:space="preserve"> </w:t>
      </w:r>
      <w:r>
        <w:rPr>
          <w:u w:val="single"/>
        </w:rPr>
        <w:t xml:space="preserve">(4)</w:t>
      </w:r>
      <w:r>
        <w:rPr/>
        <w:t xml:space="preserve">.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w:t>
      </w:r>
      <w:r>
        <w:t>((</w:t>
      </w:r>
      <w:r>
        <w:rPr>
          <w:strike/>
        </w:rPr>
        <w:t xml:space="preserve">"Designated public agency" means the public agency designated by the legislative authority of a county creating the program, as required under RCW 36.160.110(2)(h).</w:t>
      </w:r>
    </w:p>
    <w:p>
      <w:pPr>
        <w:spacing w:before="0" w:after="0" w:line="408" w:lineRule="exact"/>
        <w:ind w:left="0" w:right="0" w:firstLine="576"/>
        <w:jc w:val="left"/>
      </w:pPr>
      <w:r>
        <w:rPr>
          <w:strike/>
        </w:rPr>
        <w:t xml:space="preserve">(6)</w:t>
      </w:r>
      <w:r>
        <w:t>))</w:t>
      </w:r>
      <w:r>
        <w:rPr/>
        <w:t xml:space="preserve"> "Program" means a cultural access program established by a county by ordinance.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100</w:t>
      </w:r>
      <w:r>
        <w:rPr/>
        <w:t xml:space="preserve"> and 2015 3rd sp.s. c 24 s 502 are each amended to read as follows:</w:t>
      </w:r>
    </w:p>
    <w:p>
      <w:pPr>
        <w:spacing w:before="0" w:after="0" w:line="408" w:lineRule="exact"/>
        <w:ind w:left="0" w:right="0" w:firstLine="576"/>
        <w:jc w:val="left"/>
      </w:pPr>
      <w:r>
        <w:t>((</w:t>
      </w:r>
      <w:r>
        <w:rPr>
          <w:strike/>
        </w:rPr>
        <w:t xml:space="preserve">(1)</w:t>
      </w:r>
      <w:r>
        <w:t>))</w:t>
      </w:r>
      <w:r>
        <w:rPr/>
        <w:t xml:space="preserve"> A program created under this chapter must develop and provide a public school cultural access program, as provided in RCW 36.160.110.</w:t>
      </w:r>
    </w:p>
    <w:p>
      <w:pPr>
        <w:spacing w:before="0" w:after="0" w:line="408" w:lineRule="exact"/>
        <w:ind w:left="0" w:right="0" w:firstLine="576"/>
        <w:jc w:val="left"/>
      </w:pPr>
      <w:r>
        <w:t>((</w:t>
      </w:r>
      <w:r>
        <w:rPr>
          <w:strike/>
        </w:rPr>
        <w:t xml:space="preserve">(2) To the extent practicable consistent with available resources, the public school cultural access element of a program of a county described in RCW 36.160.110(2) must include the following attributes:</w:t>
      </w:r>
    </w:p>
    <w:p>
      <w:pPr>
        <w:spacing w:before="0" w:after="0" w:line="408" w:lineRule="exact"/>
        <w:ind w:left="0" w:right="0" w:firstLine="576"/>
        <w:jc w:val="left"/>
      </w:pPr>
      <w:r>
        <w:rPr>
          <w:strike/>
        </w:rPr>
        <w:t xml:space="preserve">(a) Provide benefits designed to increase public school student access to the programming offered and facilities operated by regional and community-based cultural organizations receiving funding under this chapter, giving priority to the activities in the order described in (c) of this subsection;</w:t>
      </w:r>
    </w:p>
    <w:p>
      <w:pPr>
        <w:spacing w:before="0" w:after="0" w:line="408" w:lineRule="exact"/>
        <w:ind w:left="0" w:right="0" w:firstLine="576"/>
        <w:jc w:val="left"/>
      </w:pPr>
      <w:r>
        <w:rPr>
          <w:strike/>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strike/>
        </w:rPr>
        <w:t xml:space="preserve">(c) Benefits provided under the public school cultural access program must include, without limitation:</w:t>
      </w:r>
    </w:p>
    <w:p>
      <w:pPr>
        <w:spacing w:before="0" w:after="0" w:line="408" w:lineRule="exact"/>
        <w:ind w:left="0" w:right="0" w:firstLine="576"/>
        <w:jc w:val="left"/>
      </w:pPr>
      <w:r>
        <w:rPr>
          <w:strike/>
        </w:rPr>
        <w:t xml:space="preserve">(i) Providing directly or otherwise funding and arranging for transportation for all public school students at participating schools to attend and participate annually in the age-appropriate programs and activities offered by such organizations;</w:t>
      </w:r>
    </w:p>
    <w:p>
      <w:pPr>
        <w:spacing w:before="0" w:after="0" w:line="408" w:lineRule="exact"/>
        <w:ind w:left="0" w:right="0" w:firstLine="576"/>
        <w:jc w:val="left"/>
      </w:pPr>
      <w:r>
        <w:rPr>
          <w:strike/>
        </w:rPr>
        <w:t xml:space="preserve">(ii) Should funding available under this program for student transportation be inadequate in any one year due to more demand for student transportation than can be funded, increasing the subsequent annual percentage allocation to the public school cultural access program up to two percent so as to provide sufficient funds to ensure adequate funding of student transportation;</w:t>
      </w:r>
    </w:p>
    <w:p>
      <w:pPr>
        <w:spacing w:before="0" w:after="0" w:line="408" w:lineRule="exact"/>
        <w:ind w:left="0" w:right="0" w:firstLine="576"/>
        <w:jc w:val="left"/>
      </w:pPr>
      <w:r>
        <w:rPr>
          <w:strike/>
        </w:rPr>
        <w:t xml:space="preserve">(iii)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strike/>
        </w:rPr>
        <w:t xml:space="preserve">(iv)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strike/>
        </w:rPr>
        <w:t xml:space="preserve">(v)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strike/>
        </w:rPr>
        <w:t xml:space="preserve">(vi)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strike/>
        </w:rPr>
        <w:t xml:space="preserve">(vii)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strike/>
        </w:rPr>
        <w:t xml:space="preserve">(d) When a program determines that its program element required under (c)(i) through (vii)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strike/>
        </w:rPr>
        <w:t xml:space="preserve">(e) Preparation of an annual public school cultural access plan for review and adoption prior to implementation; and</w:t>
      </w:r>
    </w:p>
    <w:p>
      <w:pPr>
        <w:spacing w:before="0" w:after="0" w:line="408" w:lineRule="exact"/>
        <w:ind w:left="0" w:right="0" w:firstLine="576"/>
        <w:jc w:val="left"/>
      </w:pPr>
      <w:r>
        <w:rPr>
          <w:strike/>
        </w:rPr>
        <w:t xml:space="preserve">(f) Compilation of an annual report documenting the reach and evaluating the effectiveness of program-funded public school cultural access efforts, including information about the numbers and types of students who participated in the program and recommendations to the county for improvements.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110</w:t>
      </w:r>
      <w:r>
        <w:rPr/>
        <w:t xml:space="preserve"> and 2015 3rd sp.s. c 24 s 601 are each amended to read as follows:</w:t>
      </w:r>
    </w:p>
    <w:p>
      <w:pPr>
        <w:spacing w:before="0" w:after="0" w:line="408" w:lineRule="exact"/>
        <w:ind w:left="0" w:right="0" w:firstLine="576"/>
        <w:jc w:val="left"/>
      </w:pPr>
      <w:r>
        <w:t>((</w:t>
      </w:r>
      <w:r>
        <w:rPr>
          <w:strike/>
        </w:rPr>
        <w:t xml:space="preserve">(1)</w:t>
      </w:r>
      <w:r>
        <w:t>))</w:t>
      </w:r>
      <w:r>
        <w:rPr/>
        <w:t xml:space="preserve"> A program in a county </w:t>
      </w:r>
      <w:r>
        <w:t>((</w:t>
      </w:r>
      <w:r>
        <w:rPr>
          <w:strike/>
        </w:rPr>
        <w:t xml:space="preserve">with a population of less than one million five hundred thousand</w:t>
      </w:r>
      <w:r>
        <w:t>))</w:t>
      </w:r>
      <w:r>
        <w:rPr/>
        <w:t xml:space="preserve"> must allocate the proceeds of taxes authorized under RCW 82.14.525 and 84.52.821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If any start-up funding has been provided to the program under RCW 36.160.040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funding determined by the county forming such a program to be reserved for program costs, including direct administrative costs, and repaying any start-up funding provided under RCW 36.160.040. Information disclosing the amount of funding to be reserved for program administrative costs must be included in any proposition submitted to voters under RCW 82.14.525 or 84.52.821;</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county must determine the percentage of total funds available annually to be reserved for a public school cultural access program</w:t>
      </w:r>
      <w:r>
        <w:rPr>
          <w:u w:val="single"/>
        </w:rPr>
        <w:t xml:space="preserve">, including transportation needs to implement the public school cultural access program,</w:t>
      </w:r>
      <w:r>
        <w:rPr/>
        <w:t xml:space="preserve"> established and managed by the county to increase access to cultural activities and programming for public school students resident in the county. The activities and programming need not be located or provided within the county. In developing its program, the county may consider </w:t>
      </w:r>
      <w:r>
        <w:t>((</w:t>
      </w:r>
      <w:r>
        <w:rPr>
          <w:strike/>
        </w:rPr>
        <w:t xml:space="preserve">the attributes prescribed for a public school cultural access program required to be undertaken under RCW 36.160.100(2) and may also consider</w:t>
      </w:r>
      <w:r>
        <w:t>))</w:t>
      </w:r>
      <w:r>
        <w:rPr/>
        <w:t xml:space="preserve"> providing funding for music and arts education in public schools that is in addition to that provided for in the program of basic education funding;</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Remaining funds available annually, including all funds not initially reserved under </w:t>
      </w:r>
      <w:r>
        <w:t>((</w:t>
      </w:r>
      <w:r>
        <w:rPr>
          <w:strike/>
        </w:rPr>
        <w:t xml:space="preserve">(a), (b), and (c) of this subsection</w:t>
      </w:r>
      <w:r>
        <w:t>))</w:t>
      </w:r>
      <w:r>
        <w:rPr/>
        <w:t xml:space="preserve"> </w:t>
      </w:r>
      <w:r>
        <w:rPr>
          <w:u w:val="single"/>
        </w:rPr>
        <w:t xml:space="preserve">subsections (1), (2), and (3) of this section</w:t>
      </w:r>
      <w:r>
        <w:rPr/>
        <w:t xml:space="preserve"> as well as funds not distributed by the county from the reserved funds</w:t>
      </w:r>
      <w:r>
        <w:rPr>
          <w:u w:val="single"/>
        </w:rPr>
        <w:t xml:space="preserve">,</w:t>
      </w:r>
      <w:r>
        <w:rPr/>
        <w:t xml:space="preserve"> must be distributed by the county to the entity designated by the legislative authority of the county creating the program. The county must determine: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Criteria for the award of funds to eligible cultural organizations, including the public benefits to be derived from projects submitted for funding;</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amount of funding to be allocated to support designated entity administrative costs;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Funds distributed to cultural organizations may be used to support cultural and educational activities, programs, and initiatives; public benefits and communications; and basic operations. Funds may also be used for: </w:t>
      </w:r>
      <w:r>
        <w:t>((</w:t>
      </w:r>
      <w:r>
        <w:rPr>
          <w:strike/>
        </w:rPr>
        <w:t xml:space="preserve">(i)</w:t>
      </w:r>
      <w:r>
        <w:t>))</w:t>
      </w:r>
      <w:r>
        <w:rPr/>
        <w:t xml:space="preserve"> </w:t>
      </w:r>
      <w:r>
        <w:rPr>
          <w:u w:val="single"/>
        </w:rPr>
        <w:t xml:space="preserve">(a)</w:t>
      </w:r>
      <w:r>
        <w:rPr/>
        <w:t xml:space="preserve"> Capital expenditures or acquisitions including, but not limited to, the acquisition of or construction of improvements to real property; and </w:t>
      </w:r>
      <w:r>
        <w:t>((</w:t>
      </w:r>
      <w:r>
        <w:rPr>
          <w:strike/>
        </w:rPr>
        <w:t xml:space="preserve">(ii)</w:t>
      </w:r>
      <w:r>
        <w:t>))</w:t>
      </w:r>
      <w:r>
        <w:rPr/>
        <w:t xml:space="preserve"> </w:t>
      </w:r>
      <w:r>
        <w:rPr>
          <w:u w:val="single"/>
        </w:rPr>
        <w:t xml:space="preserve">(b)</w:t>
      </w:r>
      <w:r>
        <w:rPr/>
        <w:t xml:space="preserve">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t>((</w:t>
      </w:r>
      <w:r>
        <w:rPr>
          <w:strike/>
        </w:rPr>
        <w:t xml:space="preserve">(2) A county with a population of more than one million five hundred thousand must allocate the proceeds of the taxes authorized under RCW 82.14.525 as follows:</w:t>
      </w:r>
    </w:p>
    <w:p>
      <w:pPr>
        <w:spacing w:before="0" w:after="0" w:line="408" w:lineRule="exact"/>
        <w:ind w:left="0" w:right="0" w:firstLine="576"/>
        <w:jc w:val="left"/>
      </w:pPr>
      <w:r>
        <w:rPr>
          <w:strike/>
        </w:rPr>
        <w:t xml:space="preserve">(a) If any start-up funding has been provided to the program under RCW 36.160.040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strike/>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strike/>
        </w:rPr>
        <w:t xml:space="preserve">(c) After allocating funds as required in (a) and (b) of this subsection, ten percent of remaining funds available annually must be used to fund a public school cultural access program to be administered by the program, subject to RCW 36.160.100(2);</w:t>
      </w:r>
    </w:p>
    <w:p>
      <w:pPr>
        <w:spacing w:before="0" w:after="0" w:line="408" w:lineRule="exact"/>
        <w:ind w:left="0" w:right="0" w:firstLine="576"/>
        <w:jc w:val="left"/>
      </w:pPr>
      <w:r>
        <w:rPr>
          <w:strike/>
        </w:rPr>
        <w:t xml:space="preserve">(d) Seventy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strike/>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strike/>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strike/>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strike/>
        </w:rPr>
        <w:t xml:space="preserve">(iv) The organization provided to the program audited annual financial statements for at least its two most recent fiscal years;</w:t>
      </w:r>
    </w:p>
    <w:p>
      <w:pPr>
        <w:spacing w:before="0" w:after="0" w:line="408" w:lineRule="exact"/>
        <w:ind w:left="0" w:right="0" w:firstLine="576"/>
        <w:jc w:val="left"/>
      </w:pPr>
      <w:r>
        <w:rPr>
          <w:strike/>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RCW 82.14.525 or 84.52.821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strike/>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strike/>
        </w:rPr>
        <w:t xml:space="preserve">(vii) Any additional guidelines, consistent with RCW 36.160.020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strike/>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w:t>
      </w:r>
    </w:p>
    <w:p>
      <w:pPr>
        <w:spacing w:before="0" w:after="0" w:line="408" w:lineRule="exact"/>
        <w:ind w:left="0" w:right="0" w:firstLine="576"/>
        <w:jc w:val="left"/>
      </w:pPr>
      <w:r>
        <w:rPr>
          <w:strike/>
        </w:rPr>
        <w:t xml:space="preserve">(f) Funds distributed to regional cultural organizations under (d) of this subsection must be used to support cultural and educational activities, programs and initiatives, public benefits and communications, and basic operations.</w:t>
      </w:r>
    </w:p>
    <w:p>
      <w:pPr>
        <w:spacing w:before="0" w:after="0" w:line="408" w:lineRule="exact"/>
        <w:ind w:left="0" w:right="0" w:firstLine="576"/>
        <w:jc w:val="left"/>
      </w:pPr>
      <w:r>
        <w:rPr>
          <w:strike/>
        </w:rPr>
        <w:t xml:space="preserve">(i) At least twenty percent of funds distributed to any regional cultural organizations under (d) of this subsection must be used to participate in the program's public school cultural access program required under RCW 36.160.100. The regional cultural organizations must provide or continue to provide public benefits under this section in addition to participating in the public school cultural access program.</w:t>
      </w:r>
    </w:p>
    <w:p>
      <w:pPr>
        <w:spacing w:before="0" w:after="0" w:line="408" w:lineRule="exact"/>
        <w:ind w:left="0" w:right="0" w:firstLine="576"/>
        <w:jc w:val="left"/>
      </w:pPr>
      <w:r>
        <w:rPr>
          <w:strike/>
        </w:rPr>
        <w:t xml:space="preserve">(ii)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strike/>
        </w:rPr>
        <w:t xml:space="preserve">(g) Prior to December 31st of each year, each regional cultural organization receiving funds authorized under this chapter pursuant to a program allocation formula must provide a report to the program, including:</w:t>
      </w:r>
    </w:p>
    <w:p>
      <w:pPr>
        <w:spacing w:before="0" w:after="0" w:line="408" w:lineRule="exact"/>
        <w:ind w:left="0" w:right="0" w:firstLine="576"/>
        <w:jc w:val="left"/>
      </w:pPr>
      <w:r>
        <w:rPr>
          <w:strike/>
        </w:rPr>
        <w:t xml:space="preserve">(i) A preview of the public benefits the organization plans to provide or continue to provide in the following year;</w:t>
      </w:r>
    </w:p>
    <w:p>
      <w:pPr>
        <w:spacing w:before="0" w:after="0" w:line="408" w:lineRule="exact"/>
        <w:ind w:left="0" w:right="0" w:firstLine="576"/>
        <w:jc w:val="left"/>
      </w:pPr>
      <w:r>
        <w:rPr>
          <w:strike/>
        </w:rPr>
        <w:t xml:space="preserve">(ii) A preview of the organization's public school cultural access program participation in the following year; and</w:t>
      </w:r>
    </w:p>
    <w:p>
      <w:pPr>
        <w:spacing w:before="0" w:after="0" w:line="408" w:lineRule="exact"/>
        <w:ind w:left="0" w:right="0" w:firstLine="576"/>
        <w:jc w:val="left"/>
      </w:pPr>
      <w:r>
        <w:rPr>
          <w:strike/>
        </w:rPr>
        <w:t xml:space="preserve">(iii) A report on public benefits it provided, and its participation in the public school cultural access program, during the current year;</w:t>
      </w:r>
    </w:p>
    <w:p>
      <w:pPr>
        <w:spacing w:before="0" w:after="0" w:line="408" w:lineRule="exact"/>
        <w:ind w:left="0" w:right="0" w:firstLine="576"/>
        <w:jc w:val="left"/>
      </w:pPr>
      <w:r>
        <w:rPr>
          <w:strike/>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strike/>
        </w:rPr>
        <w:t xml:space="preserve">(i) Funds distributed by the designated public agencies under (h) of this subsection must be applied as follows:</w:t>
      </w:r>
    </w:p>
    <w:p>
      <w:pPr>
        <w:spacing w:before="0" w:after="0" w:line="408" w:lineRule="exact"/>
        <w:ind w:left="0" w:right="0" w:firstLine="576"/>
        <w:jc w:val="left"/>
      </w:pPr>
      <w:r>
        <w:rPr>
          <w:strike/>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strike/>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strike/>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strike/>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strike/>
        </w:rPr>
        <w:t xml:space="preserve">(C) Procedures for conducting, at least annually, a competitive process for the award of available funding;</w:t>
      </w:r>
    </w:p>
    <w:p>
      <w:pPr>
        <w:spacing w:before="0" w:after="0" w:line="408" w:lineRule="exact"/>
        <w:ind w:left="0" w:right="0" w:firstLine="576"/>
        <w:jc w:val="left"/>
      </w:pPr>
      <w:r>
        <w:rPr>
          <w:strike/>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requirement that a county determine the percentage of funds to be reserved for the public school cultural access program by also requiring the county to determine what it will allocate to transportation needs to implement the public school cultural access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a64757600a4be0" /></Relationships>
</file>