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ba1fc521440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HUDG</w:t>
        </w:r>
      </w:r>
      <w:r>
        <w:rPr>
          <w:b/>
        </w:rPr>
        <w:t xml:space="preserve"> </w:t>
        <w:r>
          <w:rPr/>
          <w:t xml:space="preserve">H5329.1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6065</w:t>
      </w:r>
      <w:r>
        <w:t xml:space="preserve"> -</w:t>
      </w:r>
      <w:r>
        <w:t xml:space="preserve"> </w:t>
        <w:t xml:space="preserve">H AMD TO ITED COMM AMD (H-5178.1/20)</w:t>
      </w:r>
      <w:r>
        <w:t xml:space="preserve"> </w:t>
      </w:r>
      <w:r>
        <w:rPr>
          <w:b/>
        </w:rPr>
        <w:t xml:space="preserve">1805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Hudgins</w:t>
      </w:r>
    </w:p>
    <w:p>
      <w:pPr>
        <w:jc w:val="right"/>
      </w:pPr>
      <w:r>
        <w:rPr>
          <w:b/>
        </w:rPr>
        <w:t xml:space="preserve">WITHDRAWN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"(i)" insert "The insurance commissioner, or the insurance commissioner's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"subsection (2)" strike "(i) through (p)" and insert "(j) through (q)"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"and the" strike "state auditor's office"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"the" strike "state auditor's office"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the Insurance Commissioner, or the Commissioner's designee, as a member of the blockchain work group.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Office of the Insurance Commissioner, rather than the State Auditor's Office, to provide staff support to the blockchain work group with the Secretary of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f601809f4555" /></Relationships>
</file>