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8732aec864508" /></Relationships>
</file>

<file path=word/document.xml><?xml version="1.0" encoding="utf-8"?>
<w:document xmlns:w="http://schemas.openxmlformats.org/wordprocessingml/2006/main">
  <w:body>
    <w:p>
      <w:r>
        <w:rPr>
          <w:b/>
        </w:rPr>
        <w:r>
          <w:rPr/>
          <w:t xml:space="preserve">6287-S.E</w:t>
        </w:r>
      </w:r>
      <w:r>
        <w:rPr>
          <w:b/>
        </w:rPr>
        <w:t xml:space="preserve"> </w:t>
        <w:t xml:space="preserve">AMH</w:t>
      </w:r>
      <w:r>
        <w:rPr>
          <w:b/>
        </w:rPr>
        <w:t xml:space="preserve"> </w:t>
        <w:r>
          <w:rPr/>
          <w:t xml:space="preserve">CRJ</w:t>
        </w:r>
      </w:r>
      <w:r>
        <w:rPr>
          <w:b/>
        </w:rPr>
        <w:t xml:space="preserve"> </w:t>
        <w:r>
          <w:rPr/>
          <w:t xml:space="preserve">H5183.1</w:t>
        </w:r>
      </w:r>
      <w:r>
        <w:rPr>
          <w:b/>
        </w:rPr>
        <w:t xml:space="preserve"> - NOT FOR FLOOR USE</w:t>
      </w:r>
    </w:p>
    <w:p>
      <w:pPr>
        <w:ind w:left="0" w:right="0" w:firstLine="576"/>
      </w:pPr>
      <w:r>
        <w:rPr/>
        <w:t xml:space="preserve"> </w:t>
      </w:r>
    </w:p>
    <w:p>
      <w:pPr>
        <w:spacing w:before="480" w:after="0" w:line="408" w:lineRule="exact"/>
      </w:pPr>
      <w:r>
        <w:rPr>
          <w:b/>
          <w:u w:val="single"/>
        </w:rPr>
        <w:t xml:space="preserve">ESSB 6287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11</w:t>
      </w:r>
      <w:r>
        <w:rPr/>
        <w:t xml:space="preserve">.</w:t>
      </w:r>
      <w:r>
        <w:t xml:space="preserve">130</w:t>
      </w:r>
      <w:r>
        <w:rPr/>
        <w:t xml:space="preserve">.</w:t>
      </w:r>
      <w:r>
        <w:t xml:space="preserve">185</w:t>
      </w:r>
      <w:r>
        <w:rPr/>
        <w:t xml:space="preserve"> and 2019 c 437 s 201 are each amended to read as follows:</w:t>
      </w:r>
    </w:p>
    <w:p>
      <w:pPr>
        <w:spacing w:before="0" w:after="0" w:line="408" w:lineRule="exact"/>
        <w:ind w:left="0" w:right="0" w:firstLine="576"/>
        <w:jc w:val="left"/>
      </w:pP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w:t>
      </w:r>
      <w:r>
        <w:t>((</w:t>
      </w:r>
      <w:r>
        <w:rPr>
          <w:strike/>
        </w:rPr>
        <w:t xml:space="preserve">the powers the court is granting the guardian</w:t>
      </w:r>
      <w:r>
        <w:t>))</w:t>
      </w:r>
      <w:r>
        <w:rPr/>
        <w:t xml:space="preserve"> </w:t>
      </w:r>
      <w:r>
        <w:rPr>
          <w:u w:val="single"/>
        </w:rPr>
        <w:t xml:space="preserve">parenting functions as defined in RCW 26.09.004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190</w:t>
      </w:r>
      <w:r>
        <w:rPr/>
        <w:t xml:space="preserve"> and 2019 c 437 s 202 are each amended to read as follows:</w:t>
      </w:r>
    </w:p>
    <w:p>
      <w:pPr>
        <w:spacing w:before="0" w:after="0" w:line="408" w:lineRule="exact"/>
        <w:ind w:left="0" w:right="0" w:firstLine="576"/>
        <w:jc w:val="left"/>
      </w:pP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w:t>
      </w:r>
      <w:r>
        <w:t>((</w:t>
      </w:r>
      <w:r>
        <w:rPr>
          <w:strike/>
        </w:rPr>
        <w:t xml:space="preserve">The reason guardianship is sought and would be in the best interest of the minor</w:t>
      </w:r>
      <w:r>
        <w:t>))</w:t>
      </w:r>
      <w:r>
        <w:rPr/>
        <w:t xml:space="preserve"> </w:t>
      </w:r>
      <w:r>
        <w:rPr>
          <w:u w:val="single"/>
        </w:rPr>
        <w:t xml:space="preserve">The legal basis for the guardianship. Factual reasons why the guardianship is sought and would be in the best interest of the minor shall be set out in a separate supplemental declaration</w:t>
      </w:r>
      <w:r>
        <w:rPr/>
        <w:t xml:space="preserve">;</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0" w:after="0" w:line="408" w:lineRule="exact"/>
        <w:ind w:left="0" w:right="0" w:firstLine="576"/>
        <w:jc w:val="left"/>
      </w:pPr>
      <w:r>
        <w:rPr>
          <w:u w:val="single"/>
        </w:rPr>
        <w:t xml:space="preserve">(3) The court may, upon a showing of good cause, order that the information concerning the reasons for the guardianship contained in the supplemental declaration to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(4) Courts may develop forms for the purpose of filing petitions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195</w:t>
      </w:r>
      <w:r>
        <w:rPr/>
        <w:t xml:space="preserve"> and 2019 c 437 s 203 are each amended to read as follows:</w:t>
      </w:r>
    </w:p>
    <w:p>
      <w:pPr>
        <w:spacing w:before="0" w:after="0" w:line="408" w:lineRule="exact"/>
        <w:ind w:left="0" w:right="0" w:firstLine="576"/>
        <w:jc w:val="left"/>
      </w:pPr>
      <w:r>
        <w:rPr/>
        <w:t xml:space="preserve">(1) If a petition is filed under RCW 11.130.190,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w:t>
      </w:r>
      <w:r>
        <w:rPr>
          <w:u w:val="single"/>
        </w:rPr>
        <w:t xml:space="preserve">and supplemental declaration</w:t>
      </w:r>
      <w:r>
        <w:rPr/>
        <w:t xml:space="preserve">, personally on each of the following that is not the petitioner:</w:t>
      </w:r>
    </w:p>
    <w:p>
      <w:pPr>
        <w:spacing w:before="0" w:after="0" w:line="408" w:lineRule="exact"/>
        <w:ind w:left="0" w:right="0" w:firstLine="576"/>
        <w:jc w:val="left"/>
      </w:pPr>
      <w:r>
        <w:rPr/>
        <w:t xml:space="preserve">(i) The minor, if the minor </w:t>
      </w:r>
      <w:r>
        <w:t>((</w:t>
      </w:r>
      <w:r>
        <w:rPr>
          <w:strike/>
        </w:rPr>
        <w:t xml:space="preserve">will be</w:t>
      </w:r>
      <w:r>
        <w:t>))</w:t>
      </w:r>
      <w:r>
        <w:rPr/>
        <w:t xml:space="preserve"> </w:t>
      </w:r>
      <w:r>
        <w:rPr>
          <w:u w:val="single"/>
        </w:rPr>
        <w:t xml:space="preserve">is</w:t>
      </w:r>
      <w:r>
        <w:rPr/>
        <w:t xml:space="preserve"> twelve years of age or older </w:t>
      </w:r>
      <w:r>
        <w:t>((</w:t>
      </w:r>
      <w:r>
        <w:rPr>
          <w:strike/>
        </w:rPr>
        <w:t xml:space="preserve">at the time of the hearing</w:t>
      </w:r>
      <w:r>
        <w:t>))</w:t>
      </w:r>
      <w:r>
        <w:rPr>
          <w:u w:val="single"/>
        </w:rPr>
        <w:t xml:space="preserve">. The court may, upon a showing of good cause, order that information concerning the reasons for the guardianship contained in the petition, the supplemental declaration, and all subsequently filed pleadings and evidence by any party, not be served on the minor if the minor is unrepresented. A minor entitled to service under this subsection may request access to the court pleadings and evidence filed in the court record</w:t>
      </w:r>
      <w:r>
        <w:rPr/>
        <w:t xml:space="preserve">;</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w:t>
      </w:r>
      <w:r>
        <w:t>((</w:t>
      </w:r>
      <w:r>
        <w:rPr>
          <w:strike/>
        </w:rPr>
        <w:t xml:space="preserve">Any adult with whom the minor resides;</w:t>
      </w:r>
    </w:p>
    <w:p>
      <w:pPr>
        <w:spacing w:before="0" w:after="0" w:line="408" w:lineRule="exact"/>
        <w:ind w:left="0" w:right="0" w:firstLine="576"/>
        <w:jc w:val="left"/>
      </w:pPr>
      <w:r>
        <w:rPr>
          <w:strike/>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strike/>
        </w:rPr>
        <w:t xml:space="preserve">(v)</w:t>
      </w:r>
      <w:r>
        <w:t>))</w:t>
      </w:r>
      <w:r>
        <w:rPr/>
        <w:t xml:space="preserve"> </w:t>
      </w:r>
      <w:r>
        <w:rPr>
          <w:u w:val="single"/>
        </w:rPr>
        <w:t xml:space="preserve">Any guardian or person with nonparental custody of the minor issued under chapter 26.10 RCW; and</w:t>
      </w:r>
    </w:p>
    <w:p>
      <w:pPr>
        <w:spacing w:before="0" w:after="0" w:line="408" w:lineRule="exact"/>
        <w:ind w:left="0" w:right="0" w:firstLine="576"/>
        <w:jc w:val="left"/>
      </w:pPr>
      <w:r>
        <w:rPr>
          <w:u w:val="single"/>
        </w:rPr>
        <w:t xml:space="preserve">(iv)</w:t>
      </w:r>
      <w:r>
        <w:rPr/>
        <w:t xml:space="preserve"> Any other person the court determines should receive personal service of notice; and</w:t>
      </w:r>
    </w:p>
    <w:p>
      <w:pPr>
        <w:spacing w:before="0" w:after="0" w:line="408" w:lineRule="exact"/>
        <w:ind w:left="0" w:right="0" w:firstLine="576"/>
        <w:jc w:val="left"/>
      </w:pPr>
      <w:r>
        <w:rPr/>
        <w:t xml:space="preserve">(b)</w:t>
      </w:r>
      <w:r>
        <w:rPr>
          <w:u w:val="single"/>
        </w:rPr>
        <w:t xml:space="preserve">(i)</w:t>
      </w:r>
      <w:r>
        <w:rPr/>
        <w:t xml:space="preserve"> Give notice </w:t>
      </w:r>
      <w:r>
        <w:rPr>
          <w:u w:val="single"/>
        </w:rPr>
        <w:t xml:space="preserve">by mail or other action reasonably calculated to give notice</w:t>
      </w:r>
      <w:r>
        <w:rPr/>
        <w:t xml:space="preserve"> under RCW 11.130.065 of the date, time, and place of the hearing, together with a copy of the petition, to:</w:t>
      </w:r>
    </w:p>
    <w:p>
      <w:pPr>
        <w:spacing w:before="0" w:after="0" w:line="408" w:lineRule="exact"/>
        <w:ind w:left="0" w:right="0" w:firstLine="576"/>
        <w:jc w:val="left"/>
      </w:pPr>
      <w:r>
        <w:t>((</w:t>
      </w:r>
      <w:r>
        <w:rPr>
          <w:strike/>
        </w:rPr>
        <w:t xml:space="preserve">(i)</w:t>
      </w:r>
      <w:r>
        <w:t>))</w:t>
      </w:r>
      <w:r>
        <w:rPr/>
        <w:t xml:space="preserve"> </w:t>
      </w:r>
      <w:r>
        <w:rPr>
          <w:u w:val="single"/>
        </w:rPr>
        <w:t xml:space="preserve">(A) Any adult with primary care and custody of the minor who is not a parent, guardian, or person with nonparental custody issued under chapter 26.10 RCW;</w:t>
      </w:r>
    </w:p>
    <w:p>
      <w:pPr>
        <w:spacing w:before="0" w:after="0" w:line="408" w:lineRule="exact"/>
        <w:ind w:left="0" w:right="0" w:firstLine="576"/>
        <w:jc w:val="left"/>
      </w:pPr>
      <w:r>
        <w:rPr>
          <w:u w:val="single"/>
        </w:rPr>
        <w:t xml:space="preserve">(B) Each person that had primary care or custody of the minor for at least sixty days during the two years immediately before the filing of the petition or for at least seven hundred thirty days during the five years immediately before the filing of the petition, if known;</w:t>
      </w:r>
    </w:p>
    <w:p>
      <w:pPr>
        <w:spacing w:before="0" w:after="0" w:line="408" w:lineRule="exact"/>
        <w:ind w:left="0" w:right="0" w:firstLine="576"/>
        <w:jc w:val="left"/>
      </w:pPr>
      <w:r>
        <w:rPr>
          <w:u w:val="single"/>
        </w:rPr>
        <w:t xml:space="preserve">(C)</w:t>
      </w:r>
      <w:r>
        <w:rPr/>
        <w:t xml:space="preserve"> Any person nominated as guardian by the minor, if the minor is twelve years of age or older;</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Any nominee of a parent;</w:t>
      </w:r>
    </w:p>
    <w:p>
      <w:pPr>
        <w:spacing w:before="0" w:after="0" w:line="408" w:lineRule="exact"/>
        <w:ind w:left="0" w:right="0" w:firstLine="576"/>
        <w:jc w:val="left"/>
      </w:pPr>
      <w:r>
        <w:t>((</w:t>
      </w:r>
      <w:r>
        <w:rPr>
          <w:strike/>
        </w:rPr>
        <w:t xml:space="preserve">(iii)</w:t>
      </w:r>
      <w:r>
        <w:t>))</w:t>
      </w:r>
      <w:r>
        <w:rPr/>
        <w:t xml:space="preserve"> </w:t>
      </w:r>
      <w:r>
        <w:rPr>
          <w:u w:val="single"/>
        </w:rPr>
        <w:t xml:space="preserve">(E)</w:t>
      </w:r>
      <w:r>
        <w:rPr/>
        <w:t xml:space="preserve"> Each grandparent and adult sibling of the minor</w:t>
      </w:r>
      <w:r>
        <w:rPr>
          <w:u w:val="single"/>
        </w:rPr>
        <w:t xml:space="preserve">, if known</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(F)</w:t>
      </w:r>
      <w:r>
        <w:rPr/>
        <w:t xml:space="preserve"> Any </w:t>
      </w:r>
      <w:r>
        <w:t>((</w:t>
      </w:r>
      <w:r>
        <w:rPr>
          <w:strike/>
        </w:rPr>
        <w:t xml:space="preserve">guardian or</w:t>
      </w:r>
      <w:r>
        <w:t>))</w:t>
      </w:r>
      <w:r>
        <w:rPr/>
        <w:t xml:space="preserve"> conservator acting for the minor in any jurisdiction; and</w:t>
      </w:r>
    </w:p>
    <w:p>
      <w:pPr>
        <w:spacing w:before="0" w:after="0" w:line="408" w:lineRule="exact"/>
        <w:ind w:left="0" w:right="0" w:firstLine="576"/>
        <w:jc w:val="left"/>
      </w:pPr>
      <w:r>
        <w:t>((</w:t>
      </w:r>
      <w:r>
        <w:rPr>
          <w:strike/>
        </w:rPr>
        <w:t xml:space="preserve">(v)</w:t>
      </w:r>
      <w:r>
        <w:t>))</w:t>
      </w:r>
      <w:r>
        <w:rPr/>
        <w:t xml:space="preserve"> </w:t>
      </w:r>
      <w:r>
        <w:rPr>
          <w:u w:val="single"/>
        </w:rPr>
        <w:t xml:space="preserve">(G)</w:t>
      </w:r>
      <w:r>
        <w:rPr/>
        <w:t xml:space="preserve"> Any other person the court determines</w:t>
      </w:r>
      <w:r>
        <w:rPr>
          <w:u w:val="single"/>
        </w:rPr>
        <w:t xml:space="preserve">.</w:t>
      </w:r>
    </w:p>
    <w:p>
      <w:pPr>
        <w:spacing w:before="0" w:after="0" w:line="408" w:lineRule="exact"/>
        <w:ind w:left="0" w:right="0" w:firstLine="576"/>
        <w:jc w:val="left"/>
      </w:pPr>
      <w:r>
        <w:rPr>
          <w:u w:val="single"/>
        </w:rPr>
        <w:t xml:space="preserve">(ii) The court may waive notice to persons listed under (b)(i) of this subsection for good cause. Good cause includes an allegation that giving notice may risk harm to the minor</w:t>
      </w:r>
      <w:r>
        <w:rPr/>
        <w:t xml:space="preserve">.</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 </w:t>
      </w:r>
      <w:r>
        <w:rPr>
          <w:u w:val="single"/>
        </w:rPr>
        <w:t xml:space="preserve">Notice for the minor must specifically state all rights retained by the minor including the right to request counsel, the right to attend, and the right to participate and communicate with the court. Notice for the minor must also state whether the court has entered any prior order limiting information served upon the minor, and that the minor may ask the court to reconsider the court's order at any time. Notice for the minor must include information on how the minor can respond to the petition.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w:t>
      </w:r>
      <w:r>
        <w:rPr>
          <w:u w:val="single"/>
        </w:rPr>
        <w:t xml:space="preserve">and in all cases involving a minor twelve years of age and older when the minor is unrepresented,</w:t>
      </w:r>
      <w:r>
        <w:rPr/>
        <w:t xml:space="preserve">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w:t>
      </w:r>
      <w:r>
        <w:rPr>
          <w:u w:val="single"/>
        </w:rPr>
        <w:t xml:space="preserve">Meet with the minor and explain the rights retained by the minor as outlined in the notice requirements under this section. The court visitor shall ascertain the minor's views or positions regarding the guardianship and shall file a report with the court regarding the minor's views or positions. If the minor wishes the court to reconsider any prior order limiting information served upon the minor, the court visitor shall inform the court of the minor's request;</w:t>
      </w:r>
    </w:p>
    <w:p>
      <w:pPr>
        <w:spacing w:before="0" w:after="0" w:line="408" w:lineRule="exact"/>
        <w:ind w:left="0" w:right="0" w:firstLine="576"/>
        <w:jc w:val="left"/>
      </w:pPr>
      <w:r>
        <w:rPr>
          <w:u w:val="single"/>
        </w:rPr>
        <w:t xml:space="preserve">(c)</w:t>
      </w:r>
      <w:r>
        <w:rPr/>
        <w:t xml:space="preserve"> If the petitioner alleges the parent cannot be located, ascertain whether the parent cannot be located with due diligence;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Investigate any other matter relating to the petition the court directs;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Ascertain whether the parent consents to the guardian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205</w:t>
      </w:r>
      <w:r>
        <w:rPr/>
        <w:t xml:space="preserve"> and 2019 c 437 s 205 are each amended to read as follows:</w:t>
      </w:r>
    </w:p>
    <w:p>
      <w:pPr>
        <w:spacing w:before="0" w:after="0" w:line="408" w:lineRule="exact"/>
        <w:ind w:left="0" w:right="0" w:firstLine="576"/>
        <w:jc w:val="left"/>
      </w:pPr>
      <w:r>
        <w:rPr/>
        <w:t xml:space="preserve">(1) The court shall allow a minor who is the subject of a hearing under RCW 11.130.195 to attend the hearing and allow the minor to participate in the hearing unless the court determines</w:t>
      </w:r>
      <w:r>
        <w:t>((</w:t>
      </w:r>
      <w:r>
        <w:rPr>
          <w:strike/>
        </w:rPr>
        <w:t xml:space="preserve">, by clear and convincing evidence presented at the hearing or a separate hearing,</w:t>
      </w:r>
      <w:r>
        <w:t>))</w:t>
      </w:r>
      <w:r>
        <w:rPr/>
        <w:t xml:space="preserve">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RCW 11.130.195.</w:t>
      </w:r>
    </w:p>
    <w:p>
      <w:pPr>
        <w:spacing w:before="0" w:after="0" w:line="408" w:lineRule="exact"/>
        <w:ind w:left="0" w:right="0" w:firstLine="576"/>
        <w:jc w:val="left"/>
      </w:pPr>
      <w:r>
        <w:rPr/>
        <w:t xml:space="preserve">(3) Each parent of a minor who is the subject of a hearing under RCW 11.130.195 has the right to attend the hearing.</w:t>
      </w:r>
    </w:p>
    <w:p>
      <w:pPr>
        <w:spacing w:before="0" w:after="0" w:line="408" w:lineRule="exact"/>
        <w:ind w:left="0" w:right="0" w:firstLine="576"/>
        <w:jc w:val="left"/>
      </w:pPr>
      <w:r>
        <w:rPr/>
        <w:t xml:space="preserve">(4) A person may request permission to participate in a hearing under RCW 11.130.195.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2019 c 437 s 206 are each amended to read as follows:</w:t>
      </w:r>
    </w:p>
    <w:p>
      <w:pPr>
        <w:spacing w:before="0" w:after="0" w:line="408" w:lineRule="exact"/>
        <w:ind w:left="0" w:right="0" w:firstLine="576"/>
        <w:jc w:val="left"/>
      </w:pPr>
      <w:r>
        <w:rPr/>
        <w:t xml:space="preserve">(1) Before granting any order </w:t>
      </w:r>
      <w:r>
        <w:t>((</w:t>
      </w:r>
      <w:r>
        <w:rPr>
          <w:strike/>
        </w:rPr>
        <w:t xml:space="preserve">regarding the custody of a child</w:t>
      </w:r>
      <w:r>
        <w:t>))</w:t>
      </w:r>
      <w:r>
        <w:rPr/>
        <w:t xml:space="preserve">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2019 c 437 s 207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t>
      </w:r>
      <w:r>
        <w:rPr>
          <w:u w:val="single"/>
        </w:rPr>
        <w:t xml:space="preserve">which shall preserve the parent-child relationship through an order for parent-child visitation and other contact, unless the court finds the relationship should be limited or restricted under RCW 26.09.191; and</w:t>
      </w:r>
      <w:r>
        <w:rPr/>
        <w:t xml:space="preserve"> which may include </w:t>
      </w:r>
      <w:r>
        <w:t>((</w:t>
      </w:r>
      <w:r>
        <w:rPr>
          <w:strike/>
        </w:rPr>
        <w:t xml:space="preserve">contact or visitation with the minor,</w:t>
      </w:r>
      <w:r>
        <w:t>))</w:t>
      </w:r>
      <w:r>
        <w:rPr/>
        <w:t xml:space="preserv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220</w:t>
      </w:r>
      <w:r>
        <w:rPr/>
        <w:t xml:space="preserve"> and 2019 c 437 s 208 are each amended to read as follows:</w:t>
      </w:r>
    </w:p>
    <w:p>
      <w:pPr>
        <w:spacing w:before="0" w:after="0" w:line="408" w:lineRule="exact"/>
        <w:ind w:left="0" w:right="0" w:firstLine="576"/>
        <w:jc w:val="left"/>
      </w:pPr>
      <w:r>
        <w:rPr/>
        <w:t xml:space="preserve">(1) A standby guardian appointed under this section may act as guardian, with all duties and powers of a guardian under RCW 11.130.230 and 11.130.235,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w:t>
      </w:r>
      <w:r>
        <w:rPr>
          <w:u w:val="single"/>
        </w:rPr>
        <w:t xml:space="preserve">, within two years after the appointment,</w:t>
      </w:r>
      <w:r>
        <w:rPr/>
        <w:t xml:space="preserve"> no parent of the minor likely will be able or willing to </w:t>
      </w:r>
      <w:r>
        <w:t>((</w:t>
      </w:r>
      <w:r>
        <w:rPr>
          <w:strike/>
        </w:rPr>
        <w:t xml:space="preserve">care for or make decisions with respect to the minor not later than two years after the appointment</w:t>
      </w:r>
      <w:r>
        <w:t>))</w:t>
      </w:r>
      <w:r>
        <w:rPr/>
        <w:t xml:space="preserve"> </w:t>
      </w:r>
      <w:r>
        <w:rPr>
          <w:u w:val="single"/>
        </w:rPr>
        <w:t xml:space="preserve">perform parenting functions as defined in RCW 26.09.004</w:t>
      </w:r>
      <w:r>
        <w:rPr/>
        <w:t xml:space="preserve">.</w:t>
      </w:r>
    </w:p>
    <w:p>
      <w:pPr>
        <w:spacing w:before="0" w:after="0" w:line="408" w:lineRule="exact"/>
        <w:ind w:left="0" w:right="0" w:firstLine="576"/>
        <w:jc w:val="left"/>
      </w:pPr>
      <w:r>
        <w:rPr/>
        <w:t xml:space="preserve">(4) A petition under subsection (3)(a) of this section must include the same information required under RCW 11.130.190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w:t>
      </w:r>
      <w:r>
        <w:rPr>
          <w:u w:val="single"/>
        </w:rPr>
        <w:t xml:space="preserve">The court may, upon a showing of good cause, order that the information concerning the reasons for the standby guardianship contained in the petition and all subsequently filed pleadings and evidence by any party not be served on the minor if the minor is unrepresented. A minor entitled to service under this subsection may request access to the court pleadings and evidence filed in the court record.</w:t>
      </w:r>
    </w:p>
    <w:p>
      <w:pPr>
        <w:spacing w:before="0" w:after="0" w:line="408" w:lineRule="exact"/>
        <w:ind w:left="0" w:right="0" w:firstLine="576"/>
        <w:jc w:val="left"/>
      </w:pPr>
      <w:r>
        <w:rPr>
          <w:u w:val="single"/>
        </w:rPr>
        <w:t xml:space="preserve">(7)</w:t>
      </w:r>
      <w:r>
        <w:rPr/>
        <w:t xml:space="preserve">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objection is filed under subsection </w:t>
      </w:r>
      <w:r>
        <w:t>((</w:t>
      </w:r>
      <w:r>
        <w:rPr>
          <w:strike/>
        </w:rPr>
        <w:t xml:space="preserve">(6)</w:t>
      </w:r>
      <w:r>
        <w:t>))</w:t>
      </w:r>
      <w:r>
        <w:rPr/>
        <w:t xml:space="preserve"> </w:t>
      </w:r>
      <w:r>
        <w:rPr>
          <w:u w:val="single"/>
        </w:rPr>
        <w:t xml:space="preserve">(7)</w:t>
      </w:r>
      <w:r>
        <w:rPr/>
        <w:t xml:space="preserve">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petitioner is unable to serve notice under subsection (5) of this section on a parent of the minor or alleges that a parent of the minor waived the right to notice under this section, the court shall appoint a </w:t>
      </w:r>
      <w:r>
        <w:rPr>
          <w:u w:val="single"/>
        </w:rPr>
        <w:t xml:space="preserve">court</w:t>
      </w:r>
      <w:r>
        <w:rPr/>
        <w:t xml:space="preserve">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person that receives notice under subsection </w:t>
      </w:r>
      <w:r>
        <w:t>((</w:t>
      </w:r>
      <w:r>
        <w:rPr>
          <w:strike/>
        </w:rPr>
        <w:t xml:space="preserve">(12)</w:t>
      </w:r>
      <w:r>
        <w:t>))</w:t>
      </w:r>
      <w:r>
        <w:rPr/>
        <w:t xml:space="preserve"> </w:t>
      </w:r>
      <w:r>
        <w:rPr>
          <w:u w:val="single"/>
        </w:rPr>
        <w:t xml:space="preserve">(13)</w:t>
      </w:r>
      <w:r>
        <w:rPr/>
        <w:t xml:space="preserve">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2019 c 437 s 209 are each amended to read as follows:</w:t>
      </w:r>
    </w:p>
    <w:p>
      <w:pPr>
        <w:spacing w:before="0" w:after="0" w:line="408" w:lineRule="exact"/>
        <w:ind w:left="0" w:right="0" w:firstLine="576"/>
        <w:jc w:val="left"/>
      </w:pPr>
      <w:r>
        <w:rPr/>
        <w:t xml:space="preserve">(1) On its own, or on petition by a person interested in a minor's welfare, </w:t>
      </w:r>
      <w:r>
        <w:rPr>
          <w:u w:val="single"/>
        </w:rPr>
        <w:t xml:space="preserve">including the minor,</w:t>
      </w:r>
      <w:r>
        <w:rPr/>
        <w:t xml:space="preserv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u w:val="single"/>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230</w:t>
      </w:r>
      <w:r>
        <w:rPr/>
        <w:t xml:space="preserve"> and 2019 c 437 s 210 are each amended to read as follows:</w:t>
      </w:r>
    </w:p>
    <w:p>
      <w:pPr>
        <w:spacing w:before="0" w:after="0" w:line="408" w:lineRule="exact"/>
        <w:ind w:left="0" w:right="0" w:firstLine="576"/>
        <w:jc w:val="left"/>
      </w:pP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w:t>
      </w:r>
      <w:r>
        <w:t>((</w:t>
      </w:r>
      <w:r>
        <w:rPr>
          <w:strike/>
        </w:rPr>
        <w:t xml:space="preserve">as required by court rule or</w:t>
      </w:r>
      <w:r>
        <w:t>))</w:t>
      </w:r>
      <w:r>
        <w:rPr/>
        <w:t xml:space="preserve"> </w:t>
      </w:r>
      <w:r>
        <w:rPr>
          <w:u w:val="single"/>
        </w:rPr>
        <w:t xml:space="preserve">if</w:t>
      </w:r>
      <w:r>
        <w:rPr/>
        <w:t xml:space="preserve"> ordered by the court </w:t>
      </w:r>
      <w:r>
        <w:rPr>
          <w:u w:val="single"/>
        </w:rPr>
        <w:t xml:space="preserve">on its own motion or</w:t>
      </w:r>
      <w:r>
        <w:rPr/>
        <w:t xml:space="preserve">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240</w:t>
      </w:r>
      <w:r>
        <w:rPr/>
        <w:t xml:space="preserve"> and 2019 c 437 s 212 are each amended to read as follows:</w:t>
      </w:r>
    </w:p>
    <w:p>
      <w:pPr>
        <w:spacing w:before="0" w:after="0" w:line="408" w:lineRule="exact"/>
        <w:ind w:left="0" w:right="0" w:firstLine="576"/>
        <w:jc w:val="left"/>
      </w:pP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w:t>
      </w:r>
      <w:r>
        <w:t>((</w:t>
      </w:r>
      <w:r>
        <w:rPr>
          <w:strike/>
        </w:rPr>
        <w:t xml:space="preserve">standard</w:t>
      </w:r>
      <w:r>
        <w:t>))</w:t>
      </w:r>
      <w:r>
        <w:rPr/>
        <w:t xml:space="preserve"> </w:t>
      </w:r>
      <w:r>
        <w:rPr>
          <w:u w:val="single"/>
        </w:rPr>
        <w:t xml:space="preserve">basis</w:t>
      </w:r>
      <w:r>
        <w:rPr/>
        <w:t xml:space="preserve"> in RCW 11.130.185 for appointment of a guardian </w:t>
      </w:r>
      <w:r>
        <w:t>((</w:t>
      </w:r>
      <w:r>
        <w:rPr>
          <w:strike/>
        </w:rPr>
        <w:t xml:space="preserve">is not satisfied</w:t>
      </w:r>
      <w:r>
        <w:t>))</w:t>
      </w:r>
      <w:r>
        <w:rPr/>
        <w:t xml:space="preserve"> </w:t>
      </w:r>
      <w:r>
        <w:rPr>
          <w:u w:val="single"/>
        </w:rPr>
        <w:t xml:space="preserve">no longer exists</w:t>
      </w:r>
      <w:r>
        <w:rPr/>
        <w:t xml:space="preserve">,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RCW 11.130.215(2)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2019 c 437 s 213 are each amended to read as follows:</w:t>
      </w:r>
    </w:p>
    <w:p>
      <w:pPr>
        <w:spacing w:before="0" w:after="0" w:line="408" w:lineRule="exact"/>
        <w:ind w:left="0" w:right="0" w:firstLine="576"/>
        <w:jc w:val="left"/>
      </w:pPr>
      <w:r>
        <w:rPr>
          <w:u w:val="single"/>
        </w:rPr>
        <w:t xml:space="preserve">(1)</w:t>
      </w:r>
      <w:r>
        <w:rPr/>
        <w:t xml:space="preserve"> This chapter does not affect the validity of any court order issued under chapter 26.10 RCW prior to January 1, 2021. Orders issued under chapter 26.10 RCW prior to January 1, 2021, remain in effect and do not need to be reissued in a new order under this chapter.</w:t>
      </w:r>
    </w:p>
    <w:p>
      <w:pPr>
        <w:spacing w:before="0" w:after="0" w:line="408" w:lineRule="exact"/>
        <w:ind w:left="0" w:right="0" w:firstLine="576"/>
        <w:jc w:val="left"/>
      </w:pPr>
      <w:r>
        <w:rPr>
          <w:u w:val="single"/>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250</w:t>
      </w:r>
      <w:r>
        <w:rPr/>
        <w:t xml:space="preserve"> and 2019 c 437 s 214 are each amended to read as follows:</w:t>
      </w:r>
    </w:p>
    <w:p>
      <w:pPr>
        <w:spacing w:before="0" w:after="0" w:line="408" w:lineRule="exact"/>
        <w:ind w:left="0" w:right="0" w:firstLine="576"/>
        <w:jc w:val="left"/>
      </w:pP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w:t>
      </w:r>
      <w:r>
        <w:t>((</w:t>
      </w:r>
      <w:r>
        <w:rPr>
          <w:strike/>
        </w:rPr>
        <w:t xml:space="preserve">and</w:t>
      </w:r>
      <w:r>
        <w:t>))</w:t>
      </w:r>
      <w:r>
        <w:rPr>
          <w:u w:val="single"/>
        </w:rPr>
        <w:t xml:space="preserve">,</w:t>
      </w:r>
      <w:r>
        <w:rPr/>
        <w:t xml:space="preserve"> evidentiary requirements</w:t>
      </w:r>
      <w:r>
        <w:rPr>
          <w:u w:val="single"/>
        </w:rPr>
        <w:t xml:space="preserve">, and placement preferences</w:t>
      </w:r>
      <w:r>
        <w:rPr/>
        <w:t xml:space="preserve"> under the federal Indian child welfare act and chapter 13.38 RCW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w:t>
      </w:r>
      <w:r>
        <w:rPr>
          <w:u w:val="single"/>
        </w:rPr>
        <w:t xml:space="preserve">"Guardianship"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2018 c 58 s 71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t>((</w:t>
      </w:r>
      <w:r>
        <w:rPr>
          <w:strike/>
          <w:u w:val="single"/>
        </w:rPr>
        <w:t xml:space="preserve">   (insert appropriate phone number here)   </w:t>
      </w:r>
      <w:r>
        <w:t>))</w:t>
      </w:r>
      <w:r>
        <w:rPr/>
        <w:t xml:space="preserve">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t>((</w:t>
      </w:r>
      <w:r>
        <w:rPr>
          <w:strike/>
          <w:u w:val="single"/>
        </w:rPr>
        <w:t xml:space="preserve">   (explain local procedure)   </w:t>
      </w:r>
      <w:r>
        <w:t>))</w:t>
      </w:r>
      <w:r>
        <w:rPr/>
        <w:t xml:space="preserve">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t>((</w:t>
      </w:r>
      <w:r>
        <w:rPr>
          <w:strike/>
          <w:u w:val="single"/>
        </w:rPr>
        <w:t xml:space="preserve">   (insert name and telephone number)   </w:t>
      </w:r>
      <w:r>
        <w:t>))</w:t>
      </w:r>
      <w:r>
        <w:rPr/>
        <w:t xml:space="preserv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w:t>
      </w:r>
      <w:r>
        <w:rPr>
          <w:u w:val="single"/>
        </w:rPr>
        <w:t xml:space="preserve">previously existing</w:t>
      </w:r>
      <w:r>
        <w:rPr/>
        <w:t xml:space="preserv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2017 3rd sp.s. c 6 s 305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w:t>
      </w:r>
      <w:r>
        <w:t>((</w:t>
      </w:r>
      <w:r>
        <w:rPr>
          <w:strike/>
        </w:rPr>
        <w:t xml:space="preserve">or dependency guardianship</w:t>
      </w:r>
      <w:r>
        <w:t>))</w:t>
      </w:r>
      <w:r>
        <w:rPr/>
        <w:t xml:space="preserve"> pursuant to this chapter or </w:t>
      </w:r>
      <w:r>
        <w:t>((</w:t>
      </w:r>
      <w:r>
        <w:rPr>
          <w:strike/>
        </w:rPr>
        <w:t xml:space="preserve">nonparental custody</w:t>
      </w:r>
      <w:r>
        <w:t>))</w:t>
      </w:r>
      <w:r>
        <w:rPr/>
        <w:t xml:space="preserve"> </w:t>
      </w:r>
      <w:r>
        <w:rPr>
          <w:u w:val="single"/>
        </w:rPr>
        <w:t xml:space="preserve">guardianship</w:t>
      </w:r>
      <w:r>
        <w:rPr/>
        <w:t xml:space="preserve"> pursuant to </w:t>
      </w:r>
      <w:r>
        <w:t>((</w:t>
      </w:r>
      <w:r>
        <w:rPr>
          <w:strike/>
        </w:rPr>
        <w:t xml:space="preserve">chapter 26.10</w:t>
      </w:r>
      <w:r>
        <w:t>))</w:t>
      </w:r>
      <w:r>
        <w:rPr/>
        <w:t xml:space="preserve"> </w:t>
      </w:r>
      <w:r>
        <w:rPr>
          <w:u w:val="single"/>
        </w:rPr>
        <w:t xml:space="preserve">chapters 13.36 or 11.130</w:t>
      </w:r>
      <w:r>
        <w:rPr/>
        <w:t xml:space="preserve">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w:t>
      </w:r>
      <w:r>
        <w:rPr>
          <w:u w:val="single"/>
        </w:rPr>
        <w:t xml:space="preserve">pursuant to chapter 13.36 RCW; guardianship of a minor pursuant to RCW 11.130.215</w:t>
      </w:r>
      <w:r>
        <w:rPr/>
        <w:t xml:space="preserve">; </w:t>
      </w:r>
      <w:r>
        <w:t>((</w:t>
      </w:r>
      <w:r>
        <w:rPr>
          <w:strike/>
        </w:rPr>
        <w:t xml:space="preserve">permanent legal custody;</w:t>
      </w:r>
      <w:r>
        <w:t>))</w:t>
      </w:r>
      <w:r>
        <w:rPr/>
        <w:t xml:space="preserve">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w:t>
      </w:r>
      <w:r>
        <w:t>((</w:t>
      </w:r>
      <w:r>
        <w:rPr>
          <w:strike/>
        </w:rPr>
        <w:t xml:space="preserve">(8)</w:t>
      </w:r>
      <w:r>
        <w:t>))</w:t>
      </w:r>
      <w:r>
        <w:rPr/>
        <w:t xml:space="preserve"> </w:t>
      </w:r>
      <w:r>
        <w:rPr>
          <w:u w:val="single"/>
        </w:rPr>
        <w:t xml:space="preserve">(9)</w:t>
      </w:r>
      <w:r>
        <w:rPr/>
        <w:t xml:space="preserve">,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w:t>
      </w:r>
      <w:r>
        <w:t>((</w:t>
      </w:r>
      <w:r>
        <w:rPr>
          <w:strike/>
        </w:rPr>
        <w:t xml:space="preserve">(6)</w:t>
      </w:r>
      <w:r>
        <w:t>))</w:t>
      </w:r>
      <w:r>
        <w:rPr/>
        <w:t xml:space="preserve"> </w:t>
      </w:r>
      <w:r>
        <w:rPr>
          <w:u w:val="single"/>
        </w:rPr>
        <w:t xml:space="preserve">(7)</w:t>
      </w:r>
      <w:r>
        <w:rPr/>
        <w:t xml:space="preserve">.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r>
        <w:t>((</w:t>
      </w:r>
      <w:r>
        <w:rPr>
          <w:strike/>
        </w:rPr>
        <w:t xml:space="preserve">:</w:t>
      </w:r>
    </w:p>
    <w:p>
      <w:pPr>
        <w:spacing w:before="0" w:after="0" w:line="408" w:lineRule="exact"/>
        <w:ind w:left="0" w:right="0" w:firstLine="576"/>
        <w:jc w:val="left"/>
      </w:pPr>
      <w:r>
        <w:rPr>
          <w:strike/>
        </w:rPr>
        <w:t xml:space="preserve">(a) "Guardianship"</w:t>
      </w:r>
      <w:r>
        <w:t>))</w:t>
      </w:r>
      <w:r>
        <w:rPr>
          <w:u w:val="single"/>
        </w:rPr>
        <w:t xml:space="preserve">, "guardianship"</w:t>
      </w:r>
      <w:r>
        <w:rPr/>
        <w:t xml:space="preserve"> means a </w:t>
      </w:r>
      <w:r>
        <w:t>((</w:t>
      </w:r>
      <w:r>
        <w:rPr>
          <w:strike/>
        </w:rPr>
        <w:t xml:space="preserve">dependency guardianship or a legal</w:t>
      </w:r>
      <w:r>
        <w:t>))</w:t>
      </w:r>
      <w:r>
        <w:rPr/>
        <w:t xml:space="preserve"> guardianship pursuant to chapter </w:t>
      </w:r>
      <w:r>
        <w:t>((</w:t>
      </w:r>
      <w:r>
        <w:rPr>
          <w:strike/>
        </w:rPr>
        <w:t xml:space="preserve">11.88</w:t>
      </w:r>
      <w:r>
        <w:t>))</w:t>
      </w:r>
      <w:r>
        <w:rPr/>
        <w:t xml:space="preserve"> </w:t>
      </w:r>
      <w:r>
        <w:rPr>
          <w:u w:val="single"/>
        </w:rPr>
        <w:t xml:space="preserve">13.36</w:t>
      </w:r>
      <w:r>
        <w:rPr/>
        <w:t xml:space="preserve"> RCW </w:t>
      </w:r>
      <w:r>
        <w:rPr>
          <w:u w:val="single"/>
        </w:rPr>
        <w:t xml:space="preserve">or a guardianship of a minor pursuant to RCW 11.130.215,</w:t>
      </w:r>
      <w:r>
        <w:rPr/>
        <w:t xml:space="preserve"> or equivalent laws of another state or a federally recognized Indian tribe.</w:t>
      </w:r>
    </w:p>
    <w:p>
      <w:pPr>
        <w:spacing w:before="0" w:after="0" w:line="408" w:lineRule="exact"/>
        <w:ind w:left="0" w:right="0" w:firstLine="576"/>
        <w:jc w:val="left"/>
      </w:pPr>
      <w:r>
        <w:t>((</w:t>
      </w:r>
      <w:r>
        <w:rPr>
          <w:strike/>
        </w:rPr>
        <w:t xml:space="preserve">(b) "Permanent custody order" means a custody order entered pursuant to chapter 26.10 RCW.</w:t>
      </w:r>
    </w:p>
    <w:p>
      <w:pPr>
        <w:spacing w:before="0" w:after="0" w:line="408" w:lineRule="exact"/>
        <w:ind w:left="0" w:right="0" w:firstLine="576"/>
        <w:jc w:val="left"/>
      </w:pPr>
      <w:r>
        <w:rPr>
          <w:strike/>
        </w:rPr>
        <w:t xml:space="preserve">(c) "Permanent legal custody" means legal custody pursuant to chapter 26.10 RCW or equivalent laws of another state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2019 c 172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w:t>
      </w:r>
      <w:r>
        <w:t>((</w:t>
      </w:r>
      <w:r>
        <w:rPr>
          <w:strike/>
        </w:rPr>
        <w:t xml:space="preserve">legal</w:t>
      </w:r>
      <w:r>
        <w:t>))</w:t>
      </w:r>
      <w:r>
        <w:rPr/>
        <w:t xml:space="preserve"> guardian, </w:t>
      </w:r>
      <w:r>
        <w:rPr>
          <w:u w:val="single"/>
        </w:rPr>
        <w:t xml:space="preserve">a guardian pursuant to RCW 11.130.215,</w:t>
      </w:r>
      <w:r>
        <w:rPr/>
        <w:t xml:space="preserve">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2019 c 46 s 5017 are each amended to read as follows:</w:t>
      </w:r>
    </w:p>
    <w:p>
      <w:pPr>
        <w:spacing w:before="0" w:after="0" w:line="408" w:lineRule="exact"/>
        <w:ind w:left="0" w:right="0" w:firstLine="576"/>
        <w:jc w:val="left"/>
      </w:pPr>
      <w:r>
        <w:rPr/>
        <w:t xml:space="preserve">(1) The court hearing the dependency petition may hear and determine issues related to </w:t>
      </w:r>
      <w:r>
        <w:t>((</w:t>
      </w:r>
      <w:r>
        <w:rPr>
          <w:strike/>
        </w:rPr>
        <w:t xml:space="preserve">chapter 26.10 RCW</w:t>
      </w:r>
      <w:r>
        <w:t>))</w:t>
      </w:r>
      <w:r>
        <w:rPr/>
        <w:t xml:space="preserve"> </w:t>
      </w:r>
      <w:r>
        <w:rPr>
          <w:u w:val="single"/>
        </w:rPr>
        <w:t xml:space="preserve">a guardianship of a minor under RCW 11.130.215</w:t>
      </w:r>
      <w:r>
        <w:rPr/>
        <w:t xml:space="preserve"> in a dependency proceeding as necessary to facilitate a permanency plan for the child or children as part of the dependency disposition order or a dependency review order or as otherwise necessary to implement a permanency plan of care for a child. </w:t>
      </w:r>
      <w:r>
        <w:rPr>
          <w:u w:val="single"/>
        </w:rPr>
        <w:t xml:space="preserve">Any modification or establishment of a guardianship of a minor must be made in conformity with the standards in chapter 11.130 RCW.</w:t>
      </w:r>
      <w:r>
        <w:rPr/>
        <w:t xml:space="preserve"> The parents, guardians, or legal custodian of the child must agree, subject to court approval, to establish </w:t>
      </w:r>
      <w:r>
        <w:rPr>
          <w:u w:val="single"/>
        </w:rPr>
        <w:t xml:space="preserve">or modify</w:t>
      </w:r>
      <w:r>
        <w:rPr/>
        <w:t xml:space="preserve"> a </w:t>
      </w:r>
      <w:r>
        <w:t>((</w:t>
      </w:r>
      <w:r>
        <w:rPr>
          <w:strike/>
        </w:rPr>
        <w:t xml:space="preserve">permanent custody order</w:t>
      </w:r>
      <w:r>
        <w:t>))</w:t>
      </w:r>
      <w:r>
        <w:rPr/>
        <w:t xml:space="preserve"> </w:t>
      </w:r>
      <w:r>
        <w:rPr>
          <w:u w:val="single"/>
        </w:rPr>
        <w:t xml:space="preserve">guardianship of a minor, but the court may decide any contested issues implementing the guardianship</w:t>
      </w:r>
      <w:r>
        <w:rPr/>
        <w:t xml:space="preserve">. This agreed </w:t>
      </w:r>
      <w:r>
        <w:t>((</w:t>
      </w:r>
      <w:r>
        <w:rPr>
          <w:strike/>
        </w:rPr>
        <w:t xml:space="preserve">order</w:t>
      </w:r>
      <w:r>
        <w:t>))</w:t>
      </w:r>
      <w:r>
        <w:rPr/>
        <w:t xml:space="preserve"> </w:t>
      </w:r>
      <w:r>
        <w:rPr>
          <w:u w:val="single"/>
        </w:rPr>
        <w:t xml:space="preserve">guardianship of a minor</w:t>
      </w:r>
      <w:r>
        <w:rPr/>
        <w:t xml:space="preserve"> may have the concurrence of the other parties to the dependency, the guardian ad litem of the child, and the child if age twelve or older, and must also be in the best interests of the child. If the petitioner for a </w:t>
      </w:r>
      <w:r>
        <w:t>((</w:t>
      </w:r>
      <w:r>
        <w:rPr>
          <w:strike/>
        </w:rPr>
        <w:t xml:space="preserve">custody</w:t>
      </w:r>
      <w:r>
        <w:t>))</w:t>
      </w:r>
      <w:r>
        <w:rPr/>
        <w:t xml:space="preserve"> </w:t>
      </w:r>
      <w:r>
        <w:rPr>
          <w:u w:val="single"/>
        </w:rPr>
        <w:t xml:space="preserve">guardianship of a minor</w:t>
      </w:r>
      <w:r>
        <w:rPr/>
        <w:t xml:space="preserve"> order under </w:t>
      </w:r>
      <w:r>
        <w:t>((</w:t>
      </w:r>
      <w:r>
        <w:rPr>
          <w:strike/>
        </w:rPr>
        <w:t xml:space="preserve">chapter 26.10</w:t>
      </w:r>
      <w:r>
        <w:t>))</w:t>
      </w:r>
      <w:r>
        <w:rPr/>
        <w:t xml:space="preserve"> RCW </w:t>
      </w:r>
      <w:r>
        <w:rPr>
          <w:u w:val="single"/>
        </w:rPr>
        <w:t xml:space="preserve">11.130.215</w:t>
      </w:r>
      <w:r>
        <w:rPr/>
        <w:t xml:space="preserve"> is not a party to the dependency proceeding, he or she must agree on the record or by the filing of a declaration to the entry of a </w:t>
      </w:r>
      <w:r>
        <w:t>((</w:t>
      </w:r>
      <w:r>
        <w:rPr>
          <w:strike/>
        </w:rPr>
        <w:t xml:space="preserve">custody order</w:t>
      </w:r>
      <w:r>
        <w:t>))</w:t>
      </w:r>
      <w:r>
        <w:rPr/>
        <w:t xml:space="preserve"> </w:t>
      </w:r>
      <w:r>
        <w:rPr>
          <w:u w:val="single"/>
        </w:rPr>
        <w:t xml:space="preserve">guardianship of a minor</w:t>
      </w:r>
      <w:r>
        <w:rPr/>
        <w:t xml:space="preserve">. Once </w:t>
      </w:r>
      <w:r>
        <w:t>((</w:t>
      </w:r>
      <w:r>
        <w:rPr>
          <w:strike/>
        </w:rPr>
        <w:t xml:space="preserve">an</w:t>
      </w:r>
      <w:r>
        <w:t>))</w:t>
      </w:r>
      <w:r>
        <w:rPr/>
        <w:t xml:space="preserve"> </w:t>
      </w:r>
      <w:r>
        <w:rPr>
          <w:u w:val="single"/>
        </w:rPr>
        <w:t xml:space="preserve">a guardianship of a minor</w:t>
      </w:r>
      <w:r>
        <w:rPr/>
        <w:t xml:space="preserve"> order is entered under </w:t>
      </w:r>
      <w:r>
        <w:t>((</w:t>
      </w:r>
      <w:r>
        <w:rPr>
          <w:strike/>
        </w:rPr>
        <w:t xml:space="preserve">chapter 26.10</w:t>
      </w:r>
      <w:r>
        <w:t>))</w:t>
      </w:r>
      <w:r>
        <w:rPr/>
        <w:t xml:space="preserve"> RCW </w:t>
      </w:r>
      <w:r>
        <w:rPr>
          <w:u w:val="single"/>
        </w:rPr>
        <w:t xml:space="preserve">11.130.215</w:t>
      </w:r>
      <w:r>
        <w:rPr/>
        <w:t xml:space="preserve">,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w:t>
      </w:r>
      <w:r>
        <w:t>((</w:t>
      </w:r>
      <w:r>
        <w:rPr>
          <w:strike/>
        </w:rPr>
        <w:t xml:space="preserve">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strike/>
        </w:rPr>
        <w:t xml:space="preserve">(4)</w:t>
      </w:r>
      <w:r>
        <w:t>))</w:t>
      </w:r>
      <w:r>
        <w:rPr/>
        <w:t xml:space="preserve"> Any order entered in the dependency court establishing or modifying a </w:t>
      </w:r>
      <w:r>
        <w:t>((</w:t>
      </w:r>
      <w:r>
        <w:rPr>
          <w:strike/>
        </w:rPr>
        <w:t xml:space="preserve">permanent legal custody order</w:t>
      </w:r>
      <w:r>
        <w:t>))</w:t>
      </w:r>
      <w:r>
        <w:rPr/>
        <w:t xml:space="preserve"> </w:t>
      </w:r>
      <w:r>
        <w:rPr>
          <w:u w:val="single"/>
        </w:rPr>
        <w:t xml:space="preserve">guardianship of a minor under RCW 11.130.215</w:t>
      </w:r>
      <w:r>
        <w:rPr/>
        <w:t xml:space="preserve">, parenting plan, or residential schedule under chapter 26.09, </w:t>
      </w:r>
      <w:r>
        <w:t>((</w:t>
      </w:r>
      <w:r>
        <w:rPr>
          <w:strike/>
        </w:rPr>
        <w:t xml:space="preserve">26.10,</w:t>
      </w:r>
      <w:r>
        <w:t>))</w:t>
      </w:r>
      <w:r>
        <w:rPr/>
        <w:t xml:space="preserve"> 26.26A, or 26.26B RCW shall also be filed in the chapter </w:t>
      </w:r>
      <w:r>
        <w:rPr>
          <w:u w:val="single"/>
        </w:rPr>
        <w:t xml:space="preserve">11.130,</w:t>
      </w:r>
      <w:r>
        <w:rPr/>
        <w:t xml:space="preserve"> 26.09, </w:t>
      </w:r>
      <w:r>
        <w:t>((</w:t>
      </w:r>
      <w:r>
        <w:rPr>
          <w:strike/>
        </w:rPr>
        <w:t xml:space="preserve">26.10,</w:t>
      </w:r>
      <w:r>
        <w:t>))</w:t>
      </w:r>
      <w:r>
        <w:rPr/>
        <w:t xml:space="preserve"> 26.26A, or 26.26B RCW action by the moving or prevailing party. If the petitioning or moving party has been found indigent and appointed counsel at public expense in the dependency proceeding, no filing fees shall be imposed by the clerk. Once filed, any </w:t>
      </w:r>
      <w:r>
        <w:rPr>
          <w:u w:val="single"/>
        </w:rPr>
        <w:t xml:space="preserve">guardianship of a minor</w:t>
      </w:r>
      <w:r>
        <w:rPr/>
        <w:t xml:space="preserve">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2018 c 284 s 21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w:t>
      </w:r>
      <w:r>
        <w:t>((</w:t>
      </w:r>
      <w:r>
        <w:rPr>
          <w:strike/>
        </w:rPr>
        <w:t xml:space="preserve">chapter 11.88 RCW, or a permanent custody order under chapter 26.10 RCW,</w:t>
      </w:r>
      <w:r>
        <w:t>))</w:t>
      </w:r>
      <w:r>
        <w:rPr/>
        <w:t xml:space="preserve"> </w:t>
      </w:r>
      <w:r>
        <w:rPr>
          <w:u w:val="single"/>
        </w:rPr>
        <w:t xml:space="preserve">a guardianship of a minor under RCW 11.130.215</w:t>
      </w:r>
      <w:r>
        <w:rPr/>
        <w:t xml:space="preserve"> has not been entered by the court, the court shall review the case every six months until a decree of adoption is entered. The department shall take reasonable steps to ensure that the child maintains relationships with siblings as provided in RCW 13.34.130</w:t>
      </w:r>
      <w:r>
        <w:t>((</w:t>
      </w:r>
      <w:r>
        <w:rPr>
          <w:strike/>
        </w:rPr>
        <w:t xml:space="preserve">(6)</w:t>
      </w:r>
      <w:r>
        <w:t>))</w:t>
      </w:r>
      <w:r>
        <w:rPr/>
        <w:t xml:space="preserve"> </w:t>
      </w:r>
      <w:r>
        <w:rPr>
          <w:u w:val="single"/>
        </w:rPr>
        <w:t xml:space="preserve">(7)</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2019 c 470 s 21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w:t>
      </w:r>
      <w:r>
        <w:rPr>
          <w:u w:val="single"/>
        </w:rPr>
        <w:t xml:space="preserve">of a minor</w:t>
      </w:r>
      <w:r>
        <w:rPr/>
        <w:t xml:space="preserve"> under chapter </w:t>
      </w:r>
      <w:r>
        <w:t>((</w:t>
      </w:r>
      <w:r>
        <w:rPr>
          <w:strike/>
        </w:rPr>
        <w:t xml:space="preserve">26.10</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or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Any order for the relocation of a minor under a guardianship must comply with the notice requirements of RCW 26.09.430 through 26.09.490.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GUARDIANSHIPS OF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11</w:t>
      </w:r>
      <w:r>
        <w:rPr/>
        <w:t xml:space="preserve">.</w:t>
      </w:r>
      <w:r>
        <w:t xml:space="preserve">130</w:t>
      </w:r>
      <w:r>
        <w:rPr/>
        <w:t xml:space="preserve">.</w:t>
      </w:r>
      <w:r>
        <w:t xml:space="preserve">275</w:t>
      </w:r>
      <w:r>
        <w:rPr/>
        <w:t xml:space="preserve"> and 2019 c 437 s 303 are each amended to read as follows:</w:t>
      </w:r>
    </w:p>
    <w:p>
      <w:pPr>
        <w:spacing w:before="0" w:after="0" w:line="408" w:lineRule="exact"/>
        <w:ind w:left="0" w:right="0" w:firstLine="576"/>
        <w:jc w:val="left"/>
      </w:pPr>
      <w:r>
        <w:rPr/>
        <w:t xml:space="preserve">(1) All petitions filed under RCW 11.130.270 for appointment of a guardian for an adult shall be heard within sixty-days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11.130.270 and notice of a hearing on the petition must be served personally on the respondent and the </w:t>
      </w:r>
      <w:r>
        <w:rPr>
          <w:u w:val="single"/>
        </w:rPr>
        <w:t xml:space="preserve">court</w:t>
      </w:r>
      <w:r>
        <w:rPr/>
        <w:t xml:space="preserve"> visitor appointed under RCW 11.130.280 not more than five court days after the petition under RCW 11.130.270 has been filed.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guardian by a guardianship order as well as the right to counsel of choice and to a jury trial on whether a basis exists under RCW 11.130.265 for the appointment of a guardian and the issue of the respondent's rights that will be retained or restricted if a guardian is appointed. Such notice must be in substantially the same form as set forth in section 321 of this act and must be double-spaced and in a type size not smaller than sixteen point font.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11.130.270, the notice required under subsection (2) of this section must be given to the persons required to be listed in the petition under RCW 11.130.270(2)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11.130.310(5)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285</w:t>
      </w:r>
      <w:r>
        <w:rPr/>
        <w:t xml:space="preserve"> and 2019 c 437 s 305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guardianship proceedings. </w:t>
      </w:r>
      <w:r>
        <w:rPr>
          <w:u w:val="single"/>
        </w:rPr>
        <w:t xml:space="preserve">Any attorney purporting to represent a respondent or person subject to guardianship shall petition the court to be appointed to represent the respondent or person subject to guardianship.</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290</w:t>
      </w:r>
      <w:r>
        <w:rPr/>
        <w:t xml:space="preserve"> and 2019 c 437 s 306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a guardianship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r>
        <w:t>))</w:t>
      </w:r>
      <w:r>
        <w:rPr/>
        <w:t xml:space="preserve"> </w:t>
      </w:r>
      <w:r>
        <w:rPr>
          <w:u w:val="single"/>
        </w:rPr>
        <w:t xml:space="preserve">On receipt of a petition under RCW 11.130.270 and at the time the court appoints a court visitor under RCW 11.130.280,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t>((</w:t>
      </w:r>
      <w:r>
        <w:rPr>
          <w:strike/>
        </w:rPr>
        <w:t xml:space="preserve">The individual conducting the evaluation promptly shall file [a] report in a record with the court.</w:t>
      </w:r>
      <w:r>
        <w:t>))</w:t>
      </w:r>
      <w:r>
        <w:rPr/>
        <w:t xml:space="preserve">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w:t>
      </w:r>
      <w:r>
        <w:rPr/>
        <w:t xml:space="preserve">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and recommendation for the appropriate treatment, support, or habilitation plan;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The</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11.130.275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2019 c 437 s 312 are each amended to read as follows:</w:t>
      </w:r>
    </w:p>
    <w:p>
      <w:pPr>
        <w:spacing w:before="0" w:after="0" w:line="408" w:lineRule="exact"/>
        <w:ind w:left="0" w:right="0" w:firstLine="576"/>
        <w:jc w:val="left"/>
      </w:pPr>
      <w:r>
        <w:rPr/>
        <w:t xml:space="preserve">(1) </w:t>
      </w:r>
      <w:r>
        <w:rPr>
          <w:u w:val="single"/>
        </w:rPr>
        <w:t xml:space="preserve">A person interested in an adult's welfare, including the adult for whom the order is sought, may petition for appointment of an emergency guardian for the adult.</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w:t>
      </w:r>
      <w:r>
        <w:rPr>
          <w:u w:val="single"/>
        </w:rPr>
        <w:t xml:space="preserve">Any representative payee or authorized representative or protective payee;</w:t>
      </w:r>
    </w:p>
    <w:p>
      <w:pPr>
        <w:spacing w:before="0" w:after="0" w:line="408" w:lineRule="exact"/>
        <w:ind w:left="0" w:right="0" w:firstLine="576"/>
        <w:jc w:val="left"/>
      </w:pPr>
      <w:r>
        <w:rPr>
          <w:u w:val="single"/>
        </w:rPr>
        <w:t xml:space="preserve">(viii)</w:t>
      </w:r>
      <w:r>
        <w:rPr>
          <w:u w:val="single"/>
        </w:rPr>
        <w:t xml:space="preserve">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(ix) An agent designated under a power of attorney for finances in which the respondent is identified as the principal;</w:t>
      </w:r>
    </w:p>
    <w:p>
      <w:pPr>
        <w:spacing w:before="0" w:after="0" w:line="408" w:lineRule="exact"/>
        <w:ind w:left="0" w:right="0" w:firstLine="576"/>
        <w:jc w:val="left"/>
      </w:pPr>
      <w:r>
        <w:rPr>
          <w:u w:val="single"/>
        </w:rPr>
        <w:t xml:space="preserve">(x) A person nominated as guardian by the respondent;</w:t>
      </w:r>
    </w:p>
    <w:p>
      <w:pPr>
        <w:spacing w:before="0" w:after="0" w:line="408" w:lineRule="exact"/>
        <w:ind w:left="0" w:right="0" w:firstLine="576"/>
        <w:jc w:val="left"/>
      </w:pPr>
      <w:r>
        <w:rPr>
          <w:u w:val="single"/>
        </w:rPr>
        <w:t xml:space="preserve">(xi) A person nominated as guardian by the respondent's parent or spouse or domestic partner in a will or other signed record;</w:t>
      </w:r>
    </w:p>
    <w:p>
      <w:pPr>
        <w:spacing w:before="0" w:after="0" w:line="408" w:lineRule="exact"/>
        <w:ind w:left="0" w:right="0" w:firstLine="576"/>
        <w:jc w:val="left"/>
      </w:pPr>
      <w:r>
        <w:rPr>
          <w:u w:val="single"/>
        </w:rPr>
        <w:t xml:space="preserve">(xii) A proposed emergency guardian, and the reason the proposed emergency guardian should be selected; and</w:t>
      </w:r>
    </w:p>
    <w:p>
      <w:pPr>
        <w:spacing w:before="0" w:after="0" w:line="408" w:lineRule="exact"/>
        <w:ind w:left="0" w:right="0" w:firstLine="576"/>
        <w:jc w:val="left"/>
      </w:pPr>
      <w:r>
        <w:rPr>
          <w:u w:val="single"/>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guardianship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respondent's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respondent's alleged emergency need instead of emergency guardianship;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guardianship,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guardianship is insufficient to meet the respondent's alleged emergency need;</w:t>
      </w:r>
    </w:p>
    <w:p>
      <w:pPr>
        <w:spacing w:before="0" w:after="0" w:line="408" w:lineRule="exact"/>
        <w:ind w:left="0" w:right="0" w:firstLine="576"/>
        <w:jc w:val="left"/>
      </w:pPr>
      <w:r>
        <w:rPr>
          <w:u w:val="single"/>
        </w:rPr>
        <w:t xml:space="preserve">(e) The reason the petitioner believes that a basis for appointment of a guardian under RCW 11.130.265 exists;</w:t>
      </w:r>
    </w:p>
    <w:p>
      <w:pPr>
        <w:spacing w:before="0" w:after="0" w:line="408" w:lineRule="exact"/>
        <w:ind w:left="0" w:right="0" w:firstLine="576"/>
        <w:jc w:val="left"/>
      </w:pPr>
      <w:r>
        <w:rPr>
          <w:u w:val="single"/>
        </w:rPr>
        <w:t xml:space="preserve">(f) Whether the petitioner intends to also seek guardianship for an adult under RCW 11.130.270;</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guardian and a description of how those powers will be used to meet the respondent's alleged emergency need;</w:t>
      </w:r>
    </w:p>
    <w:p>
      <w:pPr>
        <w:spacing w:before="0" w:after="0" w:line="408" w:lineRule="exact"/>
        <w:ind w:left="0" w:right="0" w:firstLine="576"/>
        <w:jc w:val="left"/>
      </w:pPr>
      <w:r>
        <w:rPr>
          <w:u w:val="single"/>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guardian appointed for an adult with the following exceptions for any proposed emergency guardian required to complete the training under RCW 11.130.090:</w:t>
      </w:r>
    </w:p>
    <w:p>
      <w:pPr>
        <w:spacing w:before="0" w:after="0" w:line="408" w:lineRule="exact"/>
        <w:ind w:left="0" w:right="0" w:firstLine="576"/>
        <w:jc w:val="left"/>
      </w:pPr>
      <w:r>
        <w:rPr>
          <w:u w:val="single"/>
        </w:rPr>
        <w:t xml:space="preserve">(a) The proposed emergency guardian shall present evidence of the successful completion of the required training video or web cast to the court no later than the hearing on the petition for appointment of an emergency guardian for an adult;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after a petition has been filed under RCW 11.130.270, or on petition </w:t>
      </w:r>
      <w:r>
        <w:t>((</w:t>
      </w:r>
      <w:r>
        <w:rPr>
          <w:strike/>
        </w:rPr>
        <w:t xml:space="preserve">by a person interested in an adult's welfare</w:t>
      </w:r>
      <w:r>
        <w:t>))</w:t>
      </w:r>
      <w:r>
        <w:rPr/>
        <w:t xml:space="preserve"> </w:t>
      </w:r>
      <w:r>
        <w:rPr>
          <w:u w:val="single"/>
        </w:rPr>
        <w:t xml:space="preserve">for appointment of an emergency guardian for an adult</w:t>
      </w:r>
      <w:r>
        <w:rPr/>
        <w:t xml:space="preserve">, the court may appoint an emergency guardian for the adult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guardian is likely to prevent substantial </w:t>
      </w:r>
      <w:r>
        <w:rPr>
          <w:u w:val="single"/>
        </w:rPr>
        <w:t xml:space="preserve">and irreparable</w:t>
      </w:r>
      <w:r>
        <w:rPr/>
        <w:t xml:space="preserve"> harm to the adult's physical health, safety, or welfare;</w:t>
      </w:r>
    </w:p>
    <w:p>
      <w:pPr>
        <w:spacing w:before="0" w:after="0" w:line="408" w:lineRule="exact"/>
        <w:ind w:left="0" w:right="0" w:firstLine="576"/>
        <w:jc w:val="left"/>
      </w:pPr>
      <w:r>
        <w:rPr/>
        <w:t xml:space="preserve">(b) </w:t>
      </w:r>
      <w:r>
        <w:rPr>
          <w:u w:val="single"/>
        </w:rPr>
        <w:t xml:space="preserve">The respondent's identified needs caused by the emergency cannot be met by a protective arrangement or other less restrictive alternative instead of emergency guardianship;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respondent's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guardian under RCW 11.130.265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guardian after a petition has been filed under RCW 11.130.270, all requirements of this section shall be met.</w:t>
      </w:r>
    </w:p>
    <w:p>
      <w:pPr>
        <w:spacing w:before="0" w:after="0" w:line="408" w:lineRule="exact"/>
        <w:ind w:left="0" w:right="0" w:firstLine="576"/>
        <w:jc w:val="left"/>
      </w:pPr>
      <w:r>
        <w:rPr>
          <w:u w:val="single"/>
        </w:rPr>
        <w:t xml:space="preserve">(6) A court order appointing an emergency guardian for an adult shall:</w:t>
      </w:r>
    </w:p>
    <w:p>
      <w:pPr>
        <w:spacing w:before="0" w:after="0" w:line="408" w:lineRule="exact"/>
        <w:ind w:left="0" w:right="0" w:firstLine="576"/>
        <w:jc w:val="left"/>
      </w:pPr>
      <w:r>
        <w:rPr>
          <w:u w:val="single"/>
        </w:rPr>
        <w:t xml:space="preserve">(a) Grant only the specific powers necessary to meet the adult's identified emergency need and to prevent substantial and irreparable harm to the adult's physical health, safety, or welfare;</w:t>
      </w:r>
    </w:p>
    <w:p>
      <w:pPr>
        <w:spacing w:before="0" w:after="0" w:line="408" w:lineRule="exact"/>
        <w:ind w:left="0" w:right="0" w:firstLine="576"/>
        <w:jc w:val="left"/>
      </w:pPr>
      <w:r>
        <w:rPr>
          <w:u w:val="single"/>
        </w:rPr>
        <w:t xml:space="preserve">(b) Include a specific finding that clear and convincing evidence established that an emergency exists such that appointment of an emergency guardian is likely to prevent substantial and irreparable harm to the respondent's health, safety, or welfare;</w:t>
      </w:r>
    </w:p>
    <w:p>
      <w:pPr>
        <w:spacing w:before="0" w:after="0" w:line="408" w:lineRule="exact"/>
        <w:ind w:left="0" w:right="0" w:firstLine="576"/>
        <w:jc w:val="left"/>
      </w:pPr>
      <w:r>
        <w:rPr>
          <w:u w:val="single"/>
        </w:rPr>
        <w:t xml:space="preserve">(c) Include a specific finding that the identified emergency need of the respondent cannot be met by a protective arrangement instead of guardianship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(d) Include a specific finding that clear and convincing evidence established the respondent was given proper notice of the hearing on the petition;</w:t>
      </w:r>
    </w:p>
    <w:p>
      <w:pPr>
        <w:spacing w:before="0" w:after="0" w:line="408" w:lineRule="exact"/>
        <w:ind w:left="0" w:right="0" w:firstLine="576"/>
        <w:jc w:val="left"/>
      </w:pPr>
      <w:r>
        <w:rPr>
          <w:u w:val="single"/>
        </w:rPr>
        <w:t xml:space="preserve">(e) State that the adult subject to emergency guardianship retains all rights the adult enjoyed prior to the emergency guardianship with the exception of the rights not retained during the period of emergency guardianship;</w:t>
      </w:r>
    </w:p>
    <w:p>
      <w:pPr>
        <w:spacing w:before="0" w:after="0" w:line="408" w:lineRule="exact"/>
        <w:ind w:left="0" w:right="0" w:firstLine="576"/>
        <w:jc w:val="left"/>
      </w:pPr>
      <w:r>
        <w:rPr>
          <w:u w:val="single"/>
        </w:rPr>
        <w:t xml:space="preserve">(f) Include the date that the sixty-day period of emergency guardianship ends, and the date the emergency guardian's report, required by this section, is due to the court; and</w:t>
      </w:r>
    </w:p>
    <w:p>
      <w:pPr>
        <w:spacing w:before="0" w:after="0" w:line="408" w:lineRule="exact"/>
        <w:ind w:left="0" w:right="0" w:firstLine="576"/>
        <w:jc w:val="left"/>
      </w:pPr>
      <w:r>
        <w:rPr>
          <w:u w:val="single"/>
        </w:rPr>
        <w:t xml:space="preserve">(g) Identify any person or notice party that subsequently is entitled to:</w:t>
      </w:r>
    </w:p>
    <w:p>
      <w:pPr>
        <w:spacing w:before="0" w:after="0" w:line="408" w:lineRule="exact"/>
        <w:ind w:left="0" w:right="0" w:firstLine="576"/>
        <w:jc w:val="left"/>
      </w:pPr>
      <w:r>
        <w:rPr>
          <w:u w:val="single"/>
        </w:rPr>
        <w:t xml:space="preserve">(i) Notice of the rights of the adult;</w:t>
      </w:r>
    </w:p>
    <w:p>
      <w:pPr>
        <w:spacing w:before="0" w:after="0" w:line="408" w:lineRule="exact"/>
        <w:ind w:left="0" w:right="0" w:firstLine="576"/>
        <w:jc w:val="left"/>
      </w:pPr>
      <w:r>
        <w:rPr>
          <w:u w:val="single"/>
        </w:rPr>
        <w:t xml:space="preserve">(ii) Notice of a change in the primary dwelling of the adult;</w:t>
      </w:r>
    </w:p>
    <w:p>
      <w:pPr>
        <w:spacing w:before="0" w:after="0" w:line="408" w:lineRule="exact"/>
        <w:ind w:left="0" w:right="0" w:firstLine="576"/>
        <w:jc w:val="left"/>
      </w:pPr>
      <w:r>
        <w:rPr>
          <w:u w:val="single"/>
        </w:rPr>
        <w:t xml:space="preserve">(iii) Notice of the removal of the guardian;</w:t>
      </w:r>
    </w:p>
    <w:p>
      <w:pPr>
        <w:spacing w:before="0" w:after="0" w:line="408" w:lineRule="exact"/>
        <w:ind w:left="0" w:right="0" w:firstLine="576"/>
        <w:jc w:val="left"/>
      </w:pPr>
      <w:r>
        <w:rPr>
          <w:u w:val="single"/>
        </w:rPr>
        <w:t xml:space="preserve">(iv) A copy of the emergency guardian's plan and the emergency guardian's report under this section;</w:t>
      </w:r>
    </w:p>
    <w:p>
      <w:pPr>
        <w:spacing w:before="0" w:after="0" w:line="408" w:lineRule="exact"/>
        <w:ind w:left="0" w:right="0" w:firstLine="576"/>
        <w:jc w:val="left"/>
      </w:pPr>
      <w:r>
        <w:rPr>
          <w:u w:val="single"/>
        </w:rPr>
        <w:t xml:space="preserve">(v) Access to court records relating to the emergency guardianship;</w:t>
      </w:r>
    </w:p>
    <w:p>
      <w:pPr>
        <w:spacing w:before="0" w:after="0" w:line="408" w:lineRule="exact"/>
        <w:ind w:left="0" w:right="0" w:firstLine="576"/>
        <w:jc w:val="left"/>
      </w:pPr>
      <w:r>
        <w:rPr>
          <w:u w:val="single"/>
        </w:rPr>
        <w:t xml:space="preserve">(vi) Notice of the death or significant change in the condition of the adult;</w:t>
      </w:r>
    </w:p>
    <w:p>
      <w:pPr>
        <w:spacing w:before="0" w:after="0" w:line="408" w:lineRule="exact"/>
        <w:ind w:left="0" w:right="0" w:firstLine="576"/>
        <w:jc w:val="left"/>
      </w:pPr>
      <w:r>
        <w:rPr>
          <w:u w:val="single"/>
        </w:rPr>
        <w:t xml:space="preserve">(vii) Notice that the court has limited or modified the powers of the emergency guardian; and</w:t>
      </w:r>
    </w:p>
    <w:p>
      <w:pPr>
        <w:spacing w:before="0" w:after="0" w:line="408" w:lineRule="exact"/>
        <w:ind w:left="0" w:right="0" w:firstLine="576"/>
        <w:jc w:val="left"/>
      </w:pPr>
      <w:r>
        <w:rPr>
          <w:u w:val="single"/>
        </w:rPr>
        <w:t xml:space="preserve">(viii) Notice of the removal of the emergency guardian.</w:t>
      </w:r>
    </w:p>
    <w:p>
      <w:pPr>
        <w:spacing w:before="0" w:after="0" w:line="408" w:lineRule="exact"/>
        <w:ind w:left="0" w:right="0" w:firstLine="576"/>
        <w:jc w:val="left"/>
      </w:pPr>
      <w:r>
        <w:rPr>
          <w:u w:val="single"/>
        </w:rPr>
        <w:t xml:space="preserve">(7) A spouse, a domestic partner, and adult children of an adult subject to emergency guardianship are entitled to notice under this section unless the court orders otherwise based on good cause. Good cause includes the court's determination that notice would be contrary to the preferences or prior directions of the adult subject to emergency guardianship or not in the best interest of the adult subject to the emergency guardianship.</w:t>
      </w:r>
    </w:p>
    <w:p>
      <w:pPr>
        <w:spacing w:before="0" w:after="0" w:line="408" w:lineRule="exact"/>
        <w:ind w:left="0" w:right="0" w:firstLine="576"/>
        <w:jc w:val="left"/>
      </w:pPr>
      <w:r>
        <w:rPr>
          <w:u w:val="single"/>
        </w:rPr>
        <w:t xml:space="preserve">(8)</w:t>
      </w:r>
      <w:r>
        <w:rPr/>
        <w:t xml:space="preserve"> The duration of authority of an emergency guardian for an adult may not exceed sixty days, and the emergency guardian may exercise only the powers specified in the order of appointment. </w:t>
      </w:r>
      <w:r>
        <w:t>((</w:t>
      </w:r>
      <w:r>
        <w:rPr>
          <w:strike/>
        </w:rPr>
        <w:t xml:space="preserve">The</w:t>
      </w:r>
      <w:r>
        <w:t>))</w:t>
      </w:r>
      <w:r>
        <w:rPr/>
        <w:t xml:space="preserve"> </w:t>
      </w:r>
      <w:r>
        <w:rPr>
          <w:u w:val="single"/>
        </w:rPr>
        <w:t xml:space="preserve">Upon a motion by the petitioner, adult subject to emergency guardianship, court visitor, or the emergency guardian, with notice served upon all applicable notice parties, the</w:t>
      </w:r>
      <w:r>
        <w:rPr/>
        <w:t xml:space="preserve"> emergency guardian's authority may be extended once for not more than sixty days if the court finds that the conditions for appointment of an emergency guardian in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appointment of an emergency guardian for an adult, the court shall appoint an attorney to represent the respondent in the proceeding. Except as otherwise provided in subsection </w:t>
      </w:r>
      <w:r>
        <w:t>((</w:t>
      </w:r>
      <w:r>
        <w:rPr>
          <w:strike/>
        </w:rPr>
        <w:t xml:space="preserve">(4)</w:t>
      </w:r>
      <w:r>
        <w:t>))</w:t>
      </w:r>
      <w:r>
        <w:rPr/>
        <w:t xml:space="preserve"> </w:t>
      </w:r>
      <w:r>
        <w:rPr>
          <w:u w:val="single"/>
        </w:rPr>
        <w:t xml:space="preserve">(10)</w:t>
      </w:r>
      <w:r>
        <w:rPr/>
        <w:t xml:space="preserve"> of this section, </w:t>
      </w:r>
      <w:r>
        <w:t>((</w:t>
      </w:r>
      <w:r>
        <w:rPr>
          <w:strike/>
        </w:rPr>
        <w:t xml:space="preserve">reasonable</w:t>
      </w:r>
      <w:r>
        <w:t>))</w:t>
      </w:r>
      <w:r>
        <w:rPr/>
        <w:t xml:space="preserve"> </w:t>
      </w:r>
      <w:r>
        <w:rPr>
          <w:u w:val="single"/>
        </w:rPr>
        <w:t xml:space="preserve">an order appointing an emergency guardian for the respondent may not be entered unless the respondent, the respondent's attorney, and the court visitor appointed under subsection (11) of this section have received a minimum of fourteen days'</w:t>
      </w:r>
      <w:r>
        <w:rPr/>
        <w:t xml:space="preserve"> notice of the date, time, and place of a hearing on the petition </w:t>
      </w:r>
      <w:r>
        <w:t>((</w:t>
      </w:r>
      <w:r>
        <w:rPr>
          <w:strike/>
        </w:rPr>
        <w:t xml:space="preserve">must be given to the respondent, the respondent's attorney, and any other person the court determines</w:t>
      </w:r>
      <w:r>
        <w:t>))</w:t>
      </w:r>
      <w:r>
        <w:rPr>
          <w:u w:val="single"/>
        </w:rPr>
        <w:t xml:space="preserve">. A copy of the emergency petition and notice of a hearing on the petition must be served personally on the respondent, the respondent's attorney, and the court visitor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(10)</w:t>
      </w:r>
      <w:r>
        <w:rPr/>
        <w:t xml:space="preserve">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w:t>
      </w:r>
      <w:r>
        <w:t>((</w:t>
      </w:r>
      <w:r>
        <w:rPr>
          <w:strike/>
        </w:rPr>
        <w:t xml:space="preserve">(3)</w:t>
      </w:r>
      <w:r>
        <w:t>))</w:t>
      </w:r>
      <w:r>
        <w:rPr/>
        <w:t xml:space="preserve"> </w:t>
      </w:r>
      <w:r>
        <w:rPr>
          <w:u w:val="single"/>
        </w:rPr>
        <w:t xml:space="preserve">(9)</w:t>
      </w:r>
      <w:r>
        <w:rPr/>
        <w:t xml:space="preserve">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t>((</w:t>
      </w:r>
      <w:r>
        <w:rPr>
          <w:strike/>
        </w:rPr>
        <w:t xml:space="preserve">(5)</w:t>
      </w:r>
      <w:r>
        <w:t>))</w:t>
      </w:r>
      <w:r>
        <w:rPr/>
        <w:t xml:space="preserve"> </w:t>
      </w:r>
      <w:r>
        <w:rPr>
          <w:u w:val="single"/>
        </w:rPr>
        <w:t xml:space="preserve">(11) On receipt of a petition for appointment of emergency guardian for an adult, the court shall appoint a court visitor.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u w:val="single"/>
        </w:rPr>
        <w:t xml:space="preserve">(i) Explain to the respondent the substance of the emergency petition, the nature, purpose, and effect of the proceeding, the respondent's rights at the hearing on the petition, and the proposed specific powers and duties of the proposed guardian as stated in the emergency petition;</w:t>
      </w:r>
    </w:p>
    <w:p>
      <w:pPr>
        <w:spacing w:before="0" w:after="0" w:line="408" w:lineRule="exact"/>
        <w:ind w:left="0" w:right="0" w:firstLine="576"/>
        <w:jc w:val="left"/>
      </w:pPr>
      <w:r>
        <w:rPr>
          <w:u w:val="single"/>
        </w:rPr>
        <w:t xml:space="preserve">(ii) Determine the respondent's views about the emergency appointment sought by the petitioner, including views about a proposed emergency guardian, the emergency guardian's proposed powers and duties, and the scope and duration of the proposed emergency guardianship; and</w:t>
      </w:r>
    </w:p>
    <w:p>
      <w:pPr>
        <w:spacing w:before="0" w:after="0" w:line="408" w:lineRule="exact"/>
        <w:ind w:left="0" w:right="0" w:firstLine="576"/>
        <w:jc w:val="left"/>
      </w:pPr>
      <w:r>
        <w:rPr>
          <w:u w:val="single"/>
        </w:rPr>
        <w:t xml:space="preserve">(iii) Inform the respondent that all costs and expenses of the proceeding, including but not limited to the respondent's attorneys' fees, the appointed guardian's fees, and the appointed guardian's attorneys' fees, will be paid from the respondent's assets upon approval by the court.</w:t>
      </w:r>
    </w:p>
    <w:p>
      <w:pPr>
        <w:spacing w:before="0" w:after="0" w:line="408" w:lineRule="exact"/>
        <w:ind w:left="0" w:right="0" w:firstLine="576"/>
        <w:jc w:val="left"/>
      </w:pPr>
      <w:r>
        <w:rPr>
          <w:u w:val="single"/>
        </w:rPr>
        <w:t xml:space="preserve">(c) The court visitor appointed under this section shall:</w:t>
      </w:r>
    </w:p>
    <w:p>
      <w:pPr>
        <w:spacing w:before="0" w:after="0" w:line="408" w:lineRule="exact"/>
        <w:ind w:left="0" w:right="0" w:firstLine="576"/>
        <w:jc w:val="left"/>
      </w:pPr>
      <w:r>
        <w:rPr>
          <w:u w:val="single"/>
        </w:rPr>
        <w:t xml:space="preserve">(i) Interview the petitioner and proposed emergency guardian;</w:t>
      </w:r>
    </w:p>
    <w:p>
      <w:pPr>
        <w:spacing w:before="0" w:after="0" w:line="408" w:lineRule="exact"/>
        <w:ind w:left="0" w:right="0" w:firstLine="576"/>
        <w:jc w:val="left"/>
      </w:pPr>
      <w:r>
        <w:rPr>
          <w:u w:val="single"/>
        </w:rPr>
        <w:t xml:space="preserve">(ii) Use due diligence to attempt to visit the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u w:val="single"/>
        </w:rPr>
        <w:t xml:space="preserve">(i)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u w:val="single"/>
        </w:rPr>
        <w:t xml:space="preserve">(ii) A recommendation regarding the appropriateness of emergency guardianship, including whether a protective arrangement instead of guardianship or other less restrictive alternative for meeting the respondent's needs is available, and if an emergency guardianship is recommended;</w:t>
      </w:r>
    </w:p>
    <w:p>
      <w:pPr>
        <w:spacing w:before="0" w:after="0" w:line="408" w:lineRule="exact"/>
        <w:ind w:left="0" w:right="0" w:firstLine="576"/>
        <w:jc w:val="left"/>
      </w:pPr>
      <w:r>
        <w:rPr>
          <w:u w:val="single"/>
        </w:rPr>
        <w:t xml:space="preserve">(iii) A detailed summary of the alleged emergency and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u w:val="single"/>
        </w:rPr>
        <w:t xml:space="preserve">(iv)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(v) The specific powers to be granted to the emergency guardian and how the specific powers will address the alleged emergency and the respondent's alleged need;</w:t>
      </w:r>
    </w:p>
    <w:p>
      <w:pPr>
        <w:spacing w:before="0" w:after="0" w:line="408" w:lineRule="exact"/>
        <w:ind w:left="0" w:right="0" w:firstLine="576"/>
        <w:jc w:val="left"/>
      </w:pPr>
      <w:r>
        <w:rPr>
          <w:u w:val="single"/>
        </w:rPr>
        <w:t xml:space="preserve">(vi) A recommendation regarding the appropriateness of an ongoing guardianship for an adult, including whether a protective arrangement instead of guardianship or other less restrictive alternative for meeting the respondent's needs is available;</w:t>
      </w:r>
    </w:p>
    <w:p>
      <w:pPr>
        <w:spacing w:before="0" w:after="0" w:line="408" w:lineRule="exact"/>
        <w:ind w:left="0" w:right="0" w:firstLine="576"/>
        <w:jc w:val="left"/>
      </w:pPr>
      <w:r>
        <w:rPr>
          <w:u w:val="single"/>
        </w:rPr>
        <w:t xml:space="preserve">(vii) A statement of the qualifications of the proposed emergency guardian and whether the respondent approves or disapproves of the proposed emergency guardian, and the reasons for such approval or disapproval;</w:t>
      </w:r>
    </w:p>
    <w:p>
      <w:pPr>
        <w:spacing w:before="0" w:after="0" w:line="408" w:lineRule="exact"/>
        <w:ind w:left="0" w:right="0" w:firstLine="576"/>
        <w:jc w:val="left"/>
      </w:pPr>
      <w:r>
        <w:rPr>
          <w:u w:val="single"/>
        </w:rPr>
        <w:t xml:space="preserve">(viii) A recommendation whether a professional evaluation under RCW 11.130.290 is necessary;</w:t>
      </w:r>
    </w:p>
    <w:p>
      <w:pPr>
        <w:spacing w:before="0" w:after="0" w:line="408" w:lineRule="exact"/>
        <w:ind w:left="0" w:right="0" w:firstLine="576"/>
        <w:jc w:val="left"/>
      </w:pPr>
      <w:r>
        <w:rPr>
          <w:u w:val="single"/>
        </w:rPr>
        <w:t xml:space="preserve">(ix)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(x) A statement whether the respondent is able to participate in a hearing which identifies any technology or other form of support that would enhance the respondent's ability to participate;</w:t>
      </w:r>
    </w:p>
    <w:p>
      <w:pPr>
        <w:spacing w:before="0" w:after="0" w:line="408" w:lineRule="exact"/>
        <w:ind w:left="0" w:right="0" w:firstLine="576"/>
        <w:jc w:val="left"/>
      </w:pPr>
      <w:r>
        <w:rPr>
          <w:u w:val="single"/>
        </w:rPr>
        <w:t xml:space="preserve">(xi) A statement, as needed when the petition seeks emergency authority to change the respondent's place of dwelling, as to whether the proposed dwelling meets the respondent's needs and whether the respondent has expressed a preference as to residence; and</w:t>
      </w:r>
    </w:p>
    <w:p>
      <w:pPr>
        <w:spacing w:before="0" w:after="0" w:line="408" w:lineRule="exact"/>
        <w:ind w:left="0" w:right="0" w:firstLine="576"/>
        <w:jc w:val="left"/>
      </w:pPr>
      <w:r>
        <w:rPr>
          <w:u w:val="single"/>
        </w:rPr>
        <w:t xml:space="preserve">(xii) Any other matter the court directs.</w:t>
      </w:r>
    </w:p>
    <w:p>
      <w:pPr>
        <w:spacing w:before="0" w:after="0" w:line="408" w:lineRule="exact"/>
        <w:ind w:left="0" w:right="0" w:firstLine="576"/>
        <w:jc w:val="left"/>
      </w:pPr>
      <w:r>
        <w:rPr>
          <w:u w:val="single"/>
        </w:rPr>
        <w:t xml:space="preserve">(12) An emergency guardian shall:</w:t>
      </w:r>
    </w:p>
    <w:p>
      <w:pPr>
        <w:spacing w:before="0" w:after="0" w:line="408" w:lineRule="exact"/>
        <w:ind w:left="0" w:right="0" w:firstLine="576"/>
        <w:jc w:val="left"/>
      </w:pPr>
      <w:r>
        <w:rPr>
          <w:u w:val="single"/>
        </w:rPr>
        <w:t xml:space="preserve">(a) Comply with the requirements of RCW 11.130.325, the requirements regarding the adult's right to association under RCW 11.130.335, and the requirements of this chapter that pertain to the rights of an adult subject to guardianship;</w:t>
      </w:r>
    </w:p>
    <w:p>
      <w:pPr>
        <w:spacing w:before="0" w:after="0" w:line="408" w:lineRule="exact"/>
        <w:ind w:left="0" w:right="0" w:firstLine="576"/>
        <w:jc w:val="left"/>
      </w:pPr>
      <w:r>
        <w:rPr>
          <w:u w:val="single"/>
        </w:rPr>
        <w:t xml:space="preserve">(b) Not have authority to make decisions or take actions that a guardian for an adult is prohibited by law from having; and</w:t>
      </w:r>
    </w:p>
    <w:p>
      <w:pPr>
        <w:spacing w:before="0" w:after="0" w:line="408" w:lineRule="exact"/>
        <w:ind w:left="0" w:right="0" w:firstLine="576"/>
        <w:jc w:val="left"/>
      </w:pPr>
      <w:r>
        <w:rPr>
          <w:u w:val="single"/>
        </w:rPr>
        <w:t xml:space="preserve">(c) Be subject to the same special limitations on a guardian's power that apply to a guardian for an adult.</w:t>
      </w:r>
    </w:p>
    <w:p>
      <w:pPr>
        <w:spacing w:before="0" w:after="0" w:line="408" w:lineRule="exact"/>
        <w:ind w:left="0" w:right="0" w:firstLine="576"/>
        <w:jc w:val="left"/>
      </w:pPr>
      <w:r>
        <w:rPr>
          <w:u w:val="single"/>
        </w:rPr>
        <w:t xml:space="preserve">(13)</w:t>
      </w:r>
      <w:r>
        <w:rPr/>
        <w:t xml:space="preserve"> Appointment of an emergency guardian under this section is not a determination that a basis exists for appointment of a guardian under RCW 11.130.265.</w:t>
      </w:r>
    </w:p>
    <w:p>
      <w:pPr>
        <w:spacing w:before="0" w:after="0" w:line="408" w:lineRule="exact"/>
        <w:ind w:left="0" w:right="0" w:firstLine="576"/>
        <w:jc w:val="left"/>
      </w:pPr>
      <w:r>
        <w:t>((</w:t>
      </w:r>
      <w:r>
        <w:rPr>
          <w:strike/>
        </w:rPr>
        <w:t xml:space="preserve">(6)</w:t>
      </w:r>
      <w:r>
        <w:t>))</w:t>
      </w:r>
      <w:r>
        <w:rPr/>
        <w:t xml:space="preserve"> </w:t>
      </w:r>
      <w:r>
        <w:rPr>
          <w:u w:val="single"/>
        </w:rPr>
        <w:t xml:space="preserve">(14)</w:t>
      </w:r>
      <w:r>
        <w:rPr/>
        <w:t xml:space="preserve"> The court may remove an emergency guardian appointed under this section at any time.</w:t>
      </w:r>
    </w:p>
    <w:p>
      <w:pPr>
        <w:spacing w:before="0" w:after="0" w:line="408" w:lineRule="exact"/>
        <w:ind w:left="0" w:right="0" w:firstLine="576"/>
        <w:jc w:val="left"/>
      </w:pPr>
      <w:r>
        <w:rPr>
          <w:u w:val="single"/>
        </w:rPr>
        <w:t xml:space="preserve">(15) The emergency guardian shall file a report in a record with the court and provide a copy of the report to the adult subject to emergency guardianship, and any notice party no later than forty-five days after appointment. The report shall include specific and updated information regarding the emergency alleged in the emergency petition, the adult's emergency needs, all actions and decisions by the emergency guardian, and a recommendation as to whether a guardian for an adult should be appointed. If the appointment of the emergency guardian is extended for an additional sixty days, the emergency guardian shall file a second report in a record with the court and provide a copy of the report to the adult subject to emergency guardianship, and any notice party no later than forty-five days after extension of the appointment is granted by the court, which shall include the same information required for the first report.</w:t>
      </w:r>
      <w:r>
        <w:rPr/>
        <w:t xml:space="preserve"> The emergency guardian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(16) The court shall issue letters of emergency guardianship to the emergency guardian in compliance with RCW 11.130.040. Such letters shall be issued on an expedited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330</w:t>
      </w:r>
      <w:r>
        <w:rPr/>
        <w:t xml:space="preserve"> and 2019 c 437 s 314 are each amended to read as follows:</w:t>
      </w:r>
    </w:p>
    <w:p>
      <w:pPr>
        <w:spacing w:before="0" w:after="0" w:line="408" w:lineRule="exact"/>
        <w:ind w:left="0" w:right="0" w:firstLine="576"/>
        <w:jc w:val="left"/>
      </w:pP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w:t>
      </w:r>
      <w:r>
        <w:rPr>
          <w:u w:val="single"/>
        </w:rPr>
        <w:t xml:space="preserve">as a representative payee or an authorized representative or protective payee</w:t>
      </w:r>
      <w:r>
        <w:rPr/>
        <w:t xml:space="preserve">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RCW 11.130.310;</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RCW 11.130.325 (4) and (5).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RCW 11.130.325(5)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RCW 11.130.325 (4) and (5);</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w:t>
      </w:r>
      <w:r>
        <w:t>((</w:t>
      </w:r>
      <w:r>
        <w:rPr>
          <w:strike/>
        </w:rPr>
        <w:t xml:space="preserve">person identified as entitled to the notice in the court order appointing the guardian or a subsequent order</w:t>
      </w:r>
      <w:r>
        <w:t>))</w:t>
      </w:r>
      <w:r>
        <w:rPr/>
        <w:t xml:space="preserve"> </w:t>
      </w:r>
      <w:r>
        <w:rPr>
          <w:u w:val="single"/>
        </w:rPr>
        <w:t xml:space="preserve">other notice party</w:t>
      </w:r>
      <w:r>
        <w:rPr/>
        <w:t xml:space="preserve">;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w:t>
      </w:r>
      <w:r>
        <w:t>((</w:t>
      </w:r>
      <w:r>
        <w:rPr>
          <w:strike/>
        </w:rPr>
        <w:t xml:space="preserve">nursing home, mental health facility, or other facility</w:t>
      </w:r>
      <w:r>
        <w:t>))</w:t>
      </w:r>
      <w:r>
        <w:rPr/>
        <w:t xml:space="preserve"> </w:t>
      </w:r>
      <w:r>
        <w:rPr>
          <w:u w:val="single"/>
        </w:rPr>
        <w:t xml:space="preserve">care setting</w:t>
      </w:r>
      <w:r>
        <w:rPr/>
        <w:t xml:space="preserve">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RCW 11.130.340;</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RCW 11.130.310(5)(b)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RCW 11.130.340;</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RCW 11.130.310(5)(b)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w:t>
      </w:r>
      <w:r>
        <w:t>((</w:t>
      </w:r>
      <w:r>
        <w:rPr>
          <w:strike/>
        </w:rPr>
        <w:t xml:space="preserve">residential treatment facility</w:t>
      </w:r>
      <w:r>
        <w:t>))</w:t>
      </w:r>
      <w:r>
        <w:rPr/>
        <w:t xml:space="preserve"> </w:t>
      </w:r>
      <w:r>
        <w:rPr>
          <w:u w:val="single"/>
        </w:rPr>
        <w:t xml:space="preserve">care setting</w:t>
      </w:r>
      <w:r>
        <w:rPr/>
        <w:t xml:space="preserve">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w:t>
      </w:r>
      <w:r>
        <w:t>((</w:t>
      </w:r>
      <w:r>
        <w:rPr>
          <w:strike/>
        </w:rPr>
        <w:t xml:space="preserve">This section does not apply to the detention of a minor as provided in chapter 71.34 RCW.</w:t>
      </w:r>
      <w:r>
        <w:t>))</w:t>
      </w:r>
    </w:p>
    <w:p>
      <w:pPr>
        <w:spacing w:before="0" w:after="0" w:line="408" w:lineRule="exact"/>
        <w:ind w:left="0" w:right="0" w:firstLine="576"/>
        <w:jc w:val="left"/>
      </w:pPr>
      <w:r>
        <w:rPr/>
        <w:t xml:space="preserve">(8) Nothing in this section shall be construed to require a court order authorizing placement of an incapacitated person in a </w:t>
      </w:r>
      <w:r>
        <w:t>((</w:t>
      </w:r>
      <w:r>
        <w:rPr>
          <w:strike/>
        </w:rPr>
        <w:t xml:space="preserve">residential treatment facility</w:t>
      </w:r>
      <w:r>
        <w:t>))</w:t>
      </w:r>
      <w:r>
        <w:rPr/>
        <w:t xml:space="preserve"> </w:t>
      </w:r>
      <w:r>
        <w:rPr>
          <w:u w:val="single"/>
        </w:rPr>
        <w:t xml:space="preserve">care setting</w:t>
      </w:r>
      <w:r>
        <w:rPr/>
        <w:t xml:space="preserve"> if such order is not otherwise required by law: PROVIDED, That notice of any residential placement of an individual subject to a guardianship shall be served, either before or after placement, by the guardian or limited guardian on such individual, any </w:t>
      </w:r>
      <w:r>
        <w:rPr>
          <w:u w:val="single"/>
        </w:rPr>
        <w:t xml:space="preserve">court</w:t>
      </w:r>
      <w:r>
        <w:rPr/>
        <w:t xml:space="preserve"> visitor of record, any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2019 c 437 s 315 are each amended to read as follows:</w:t>
      </w:r>
    </w:p>
    <w:p>
      <w:pPr>
        <w:spacing w:before="0" w:after="0" w:line="408" w:lineRule="exact"/>
        <w:ind w:left="0" w:right="0" w:firstLine="576"/>
        <w:jc w:val="left"/>
      </w:pPr>
      <w:r>
        <w:rPr/>
        <w:t xml:space="preserve">(1) </w:t>
      </w:r>
      <w:r>
        <w:t>((</w:t>
      </w:r>
      <w:r>
        <w:rPr>
          <w:strike/>
        </w:rPr>
        <w:t xml:space="preserve">Unless authorized by the court by specific order, a</w:t>
      </w:r>
      <w:r>
        <w:t>))</w:t>
      </w:r>
      <w:r>
        <w:rPr/>
        <w:t xml:space="preserve"> </w:t>
      </w:r>
      <w:r>
        <w:rPr>
          <w:u w:val="single"/>
        </w:rPr>
        <w:t xml:space="preserve">A</w:t>
      </w:r>
      <w:r>
        <w:rPr/>
        <w:t xml:space="preserve">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w:t>
      </w:r>
      <w:r>
        <w:rPr>
          <w:u w:val="single"/>
        </w:rPr>
        <w:t xml:space="preserve">The court has authority to revoke or amend any power of attorney executed by the adult.</w:t>
      </w:r>
    </w:p>
    <w:p>
      <w:pPr>
        <w:spacing w:before="0" w:after="0" w:line="408" w:lineRule="exact"/>
        <w:ind w:left="0" w:right="0" w:firstLine="576"/>
        <w:jc w:val="left"/>
      </w:pPr>
      <w:r>
        <w:rPr/>
        <w:t xml:space="preserve">(2) A guardian for an adult </w:t>
      </w:r>
      <w:r>
        <w:t>((</w:t>
      </w:r>
      <w:r>
        <w:rPr>
          <w:strike/>
        </w:rPr>
        <w:t xml:space="preserve">may</w:t>
      </w:r>
      <w:r>
        <w:t>))</w:t>
      </w:r>
      <w:r>
        <w:rPr/>
        <w:t xml:space="preserve"> </w:t>
      </w:r>
      <w:r>
        <w:rPr>
          <w:u w:val="single"/>
        </w:rPr>
        <w:t xml:space="preserve">shall</w:t>
      </w:r>
      <w:r>
        <w:rPr/>
        <w:t xml:space="preserve"> not initiate the commitment of the adult to an evaluation and treatment facility except in accordance with the </w:t>
      </w:r>
      <w:r>
        <w:t>((</w:t>
      </w:r>
      <w:r>
        <w:rPr>
          <w:strike/>
        </w:rPr>
        <w:t xml:space="preserve">state's procedure for involuntary civil commitment</w:t>
      </w:r>
      <w:r>
        <w:t>))</w:t>
      </w:r>
      <w:r>
        <w:rPr/>
        <w:t xml:space="preserve"> </w:t>
      </w:r>
      <w:r>
        <w:rPr>
          <w:u w:val="single"/>
        </w:rPr>
        <w:t xml:space="preserve">provisions of chapter 10.77, 71.05, or 72.23 RCW</w:t>
      </w:r>
      <w:r>
        <w:rPr/>
        <w:t xml:space="preserve">.</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w:t>
      </w:r>
      <w:r>
        <w:t>((</w:t>
      </w:r>
      <w:r>
        <w:rPr>
          <w:strike/>
        </w:rPr>
        <w:t xml:space="preserve">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strike/>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strike/>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strike/>
        </w:rPr>
        <w:t xml:space="preserve">(iii) Give substantial weight to the person under a guardianship's preferences, both expressed and historical.</w:t>
      </w:r>
    </w:p>
    <w:p>
      <w:pPr>
        <w:spacing w:before="0" w:after="0" w:line="408" w:lineRule="exact"/>
        <w:ind w:left="0" w:right="0" w:firstLine="576"/>
        <w:jc w:val="left"/>
      </w:pPr>
      <w:r>
        <w:rPr>
          <w:strike/>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strike/>
        </w:rPr>
        <w:t xml:space="preserve">(i) The restriction is specifically authorized by the guardianship court in the court order establishing or modifying the guardianship or limited guardianship under chapter 11.130 RCW;</w:t>
      </w:r>
    </w:p>
    <w:p>
      <w:pPr>
        <w:spacing w:before="0" w:after="0" w:line="408" w:lineRule="exact"/>
        <w:ind w:left="0" w:right="0" w:firstLine="576"/>
        <w:jc w:val="left"/>
      </w:pPr>
      <w:r>
        <w:rPr>
          <w:strike/>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strike/>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strike/>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strike/>
        </w:rPr>
        <w:t xml:space="preserve">(iv) The restriction is pursuant to participation in the community protection program under chapter 71A.12 RCW.</w:t>
      </w:r>
    </w:p>
    <w:p>
      <w:pPr>
        <w:spacing w:before="0" w:after="0" w:line="408" w:lineRule="exact"/>
        <w:ind w:left="0" w:right="0" w:firstLine="576"/>
        <w:jc w:val="left"/>
      </w:pPr>
      <w:r>
        <w:rPr>
          <w:strike/>
        </w:rPr>
        <w:t xml:space="preserve">(6) A protection order under chapter 74.34 RCW issued to protect the person under a guardianship</w:t>
      </w:r>
      <w:r>
        <w:t>))</w:t>
      </w:r>
      <w:r>
        <w:rPr/>
        <w:t xml:space="preserve"> </w:t>
      </w:r>
      <w:r>
        <w:rPr>
          <w:u w:val="single"/>
        </w:rPr>
        <w:t xml:space="preserve">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u w:val="single"/>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u w:val="single"/>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u w:val="single"/>
        </w:rPr>
        <w:t xml:space="preserve">(iii) Give substantial weight to the adult's preferences, both expressed and historical.</w:t>
      </w:r>
    </w:p>
    <w:p>
      <w:pPr>
        <w:spacing w:before="0" w:after="0" w:line="408" w:lineRule="exact"/>
        <w:ind w:left="0" w:right="0" w:firstLine="576"/>
        <w:jc w:val="left"/>
      </w:pPr>
      <w:r>
        <w:rPr>
          <w:u w:val="single"/>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u w:val="single"/>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u w:val="single"/>
        </w:rPr>
        <w:t xml:space="preserve">(ii) The restriction is pursuant to a protection order issued under chapter 74.34 or 26.50 RCW, or other law, that limits contact between the adult under a guardianship, conservatorship, or other protective arrangement and other persons;</w:t>
      </w:r>
    </w:p>
    <w:p>
      <w:pPr>
        <w:spacing w:before="0" w:after="0" w:line="408" w:lineRule="exact"/>
        <w:ind w:left="0" w:right="0" w:firstLine="576"/>
        <w:jc w:val="left"/>
      </w:pPr>
      <w:r>
        <w:rPr>
          <w:u w:val="single"/>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u w:val="single"/>
        </w:rPr>
        <w:t xml:space="preserve">(B) Within fourteen calendar days of imposing the restriction under (b)(iii)(A) of this subsection, the guardian or limited guardian, the conservator or limited conservator, or person acting under the protective arrangement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u w:val="single"/>
        </w:rPr>
        <w:t xml:space="preserve">(iv) The restriction is pursuant to participation in the community protection program under chapter 71A.12 RCW.</w:t>
      </w:r>
    </w:p>
    <w:p>
      <w:pPr>
        <w:spacing w:before="0" w:after="0" w:line="408" w:lineRule="exact"/>
        <w:ind w:left="0" w:right="0" w:firstLine="576"/>
        <w:jc w:val="left"/>
      </w:pPr>
      <w:r>
        <w:rPr>
          <w:u w:val="single"/>
        </w:rPr>
        <w:t xml:space="preserve">(6) A protection order under chapter 74.34 RCW issued to protect the adult under a guardianship, conservatorship, or other protective arrangement</w:t>
      </w:r>
      <w:r>
        <w:rPr/>
        <w:t xml:space="preserve">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w:t>
      </w:r>
      <w:r>
        <w:t>((</w:t>
      </w:r>
      <w:r>
        <w:rPr>
          <w:strike/>
        </w:rPr>
        <w:t xml:space="preserve">person under a guardianship</w:t>
      </w:r>
      <w:r>
        <w:t>))</w:t>
      </w:r>
      <w:r>
        <w:rPr/>
        <w:t xml:space="preserve"> </w:t>
      </w:r>
      <w:r>
        <w:rPr>
          <w:u w:val="single"/>
        </w:rPr>
        <w:t xml:space="preserve">adult</w:t>
      </w:r>
      <w:r>
        <w:rPr/>
        <w:t xml:space="preserve">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w:t>
      </w:r>
      <w:r>
        <w:t>((</w:t>
      </w:r>
      <w:r>
        <w:rPr>
          <w:strike/>
        </w:rPr>
        <w:t xml:space="preserve">person under a guardianship</w:t>
      </w:r>
      <w:r>
        <w:t>))</w:t>
      </w:r>
      <w:r>
        <w:rPr/>
        <w:t xml:space="preserve"> </w:t>
      </w:r>
      <w:r>
        <w:rPr>
          <w:u w:val="single"/>
        </w:rPr>
        <w:t xml:space="preserve">adult</w:t>
      </w:r>
      <w:r>
        <w:rPr/>
        <w:t xml:space="preserve"> and another person unless the court finds that placing reasonable time, place, or manner restrictions is unlikely to sufficiently protect the </w:t>
      </w:r>
      <w:r>
        <w:t>((</w:t>
      </w:r>
      <w:r>
        <w:rPr>
          <w:strike/>
        </w:rPr>
        <w:t xml:space="preserve">person under a guardianship</w:t>
      </w:r>
      <w:r>
        <w:t>))</w:t>
      </w:r>
      <w:r>
        <w:rPr/>
        <w:t xml:space="preserve"> </w:t>
      </w:r>
      <w:r>
        <w:rPr>
          <w:u w:val="single"/>
        </w:rPr>
        <w:t xml:space="preserve">adult</w:t>
      </w:r>
      <w:r>
        <w:rPr/>
        <w:t xml:space="preserve">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340</w:t>
      </w:r>
      <w:r>
        <w:rPr/>
        <w:t xml:space="preserve"> and 2019 c 437 s 317 are each amended to read as follows:</w:t>
      </w:r>
    </w:p>
    <w:p>
      <w:pPr>
        <w:spacing w:before="0" w:after="0" w:line="408" w:lineRule="exact"/>
        <w:ind w:left="0" w:right="0" w:firstLine="576"/>
        <w:jc w:val="left"/>
      </w:pPr>
      <w:r>
        <w:rPr/>
        <w:t xml:space="preserve">(1) A guardian for an adult, not later than ninety days after appointment, shall file with the court a plan for the care of the adult and shall provide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RCW 11.130.325 and 11.130.330.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2019 c 437 s 318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w:t>
      </w:r>
      <w:r>
        <w:t>((</w:t>
      </w:r>
      <w:r>
        <w:rPr>
          <w:strike/>
        </w:rPr>
        <w:t xml:space="preserve">an evaluation and treatment facility or living in a facility that provides the adult with health care or other personal services</w:t>
      </w:r>
      <w:r>
        <w:t>))</w:t>
      </w:r>
      <w:r>
        <w:rPr/>
        <w:t xml:space="preserve"> </w:t>
      </w:r>
      <w:r>
        <w:rPr>
          <w:u w:val="single"/>
        </w:rPr>
        <w:t xml:space="preserve">a care setting</w:t>
      </w:r>
      <w:r>
        <w:rPr/>
        <w:t xml:space="preserve">,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w:t>
      </w:r>
      <w:r>
        <w:t>((</w:t>
      </w:r>
      <w:r>
        <w:rPr>
          <w:strike/>
        </w:rPr>
        <w:t xml:space="preserve">, a person entitled to notice under RCW 11.130.310(5) or a subsequent order,</w:t>
      </w:r>
      <w:r>
        <w:t>))</w:t>
      </w:r>
      <w:r>
        <w:rPr/>
        <w:t xml:space="preserve"> and any other </w:t>
      </w:r>
      <w:r>
        <w:t>((</w:t>
      </w:r>
      <w:r>
        <w:rPr>
          <w:strike/>
        </w:rPr>
        <w:t xml:space="preserve">person the court determines</w:t>
      </w:r>
      <w:r>
        <w:t>))</w:t>
      </w:r>
      <w:r>
        <w:rPr/>
        <w:t xml:space="preserve"> </w:t>
      </w:r>
      <w:r>
        <w:rPr>
          <w:u w:val="single"/>
        </w:rPr>
        <w:t xml:space="preserve">notice party</w:t>
      </w:r>
      <w:r>
        <w:rPr/>
        <w:t xml:space="preserve">.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w:t>
      </w:r>
      <w:r>
        <w:rPr>
          <w:u w:val="single"/>
        </w:rPr>
        <w:t xml:space="preserve">court</w:t>
      </w:r>
      <w:r>
        <w:rPr/>
        <w:t xml:space="preserve">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360</w:t>
      </w:r>
      <w:r>
        <w:rPr/>
        <w:t xml:space="preserve"> and 2019 c 437 s 401 are each amended to read as follows:</w:t>
      </w:r>
    </w:p>
    <w:p>
      <w:pPr>
        <w:spacing w:before="0" w:after="0" w:line="408" w:lineRule="exact"/>
        <w:ind w:left="0" w:right="0" w:firstLine="576"/>
        <w:jc w:val="left"/>
      </w:pP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w:t>
      </w:r>
      <w:r>
        <w:t>((</w:t>
      </w:r>
      <w:r>
        <w:rPr>
          <w:strike/>
        </w:rPr>
        <w:t xml:space="preserve">respondent's</w:t>
      </w:r>
      <w:r>
        <w:t>))</w:t>
      </w:r>
      <w:r>
        <w:rPr/>
        <w:t xml:space="preserve"> </w:t>
      </w:r>
      <w:r>
        <w:rPr>
          <w:u w:val="single"/>
        </w:rPr>
        <w:t xml:space="preserve">adult's</w:t>
      </w:r>
      <w:r>
        <w:rPr/>
        <w:t xml:space="preserve">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0" w:after="0" w:line="408" w:lineRule="exact"/>
        <w:ind w:left="0" w:right="0" w:firstLine="576"/>
        <w:jc w:val="left"/>
      </w:pPr>
      <w:r>
        <w:rPr>
          <w:u w:val="single"/>
        </w:rPr>
        <w:t xml:space="preserve">(4) A determination by the court that a basis under subsection (2) of this section exists for the appointment of a conservator for an adult and on the issue of the rights that will be retained or restricted by the appointment of a conservator is a legal, not a medical decision. The determination must be based on demonstrated management insufficiencies over time in the area of property or financial affairs. Age, eccentricity, poverty, or medical diagnosis alone are not a sufficient basis under subsection (2) of this section to justify a determination that a conservator should be appointed for the respondent.</w:t>
      </w:r>
    </w:p>
    <w:p>
      <w:pPr>
        <w:spacing w:before="0" w:after="0" w:line="408" w:lineRule="exact"/>
        <w:ind w:left="0" w:right="0" w:firstLine="576"/>
        <w:jc w:val="left"/>
      </w:pPr>
      <w:r>
        <w:rPr>
          <w:u w:val="single"/>
        </w:rPr>
        <w:t xml:space="preserve">(5) For purposes of subsection (2) of this section, an adult who resides in a long-term care facility, resides in another care setting, or is the subject of an involuntary commitment order is not considered missing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370</w:t>
      </w:r>
      <w:r>
        <w:rPr/>
        <w:t xml:space="preserve"> and 2019 c 437 s 403 are each amended to read as follows:</w:t>
      </w:r>
    </w:p>
    <w:p>
      <w:pPr>
        <w:spacing w:before="0" w:after="0" w:line="408" w:lineRule="exact"/>
        <w:ind w:left="0" w:right="0" w:firstLine="576"/>
        <w:jc w:val="left"/>
      </w:pPr>
      <w:r>
        <w:rPr/>
        <w:t xml:space="preserve">(1) All petitions filed under RCW 11.130.365 for appointment of a conservator shall be heard within sixty days unless an extension of time is requested by a party or the </w:t>
      </w:r>
      <w:r>
        <w:rPr>
          <w:u w:val="single"/>
        </w:rPr>
        <w:t xml:space="preserve">court</w:t>
      </w:r>
      <w:r>
        <w:rPr/>
        <w:t xml:space="preserv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w:t>
      </w:r>
      <w:r>
        <w:rPr>
          <w:u w:val="single"/>
        </w:rPr>
        <w:t xml:space="preserve">(a)</w:t>
      </w:r>
      <w:r>
        <w:rPr/>
        <w:t xml:space="preserve"> A copy of a petition under RCW 11.130.365 and notice of a hearing on the petition must be served personally on the respondent </w:t>
      </w:r>
      <w:r>
        <w:t>((</w:t>
      </w:r>
      <w:r>
        <w:rPr>
          <w:strike/>
        </w:rPr>
        <w:t xml:space="preserve">and</w:t>
      </w:r>
      <w:r>
        <w:t>))</w:t>
      </w:r>
      <w:r>
        <w:rPr>
          <w:u w:val="single"/>
        </w:rPr>
        <w:t xml:space="preserve">,</w:t>
      </w:r>
      <w:r>
        <w:rPr/>
        <w:t xml:space="preserve"> the </w:t>
      </w:r>
      <w:r>
        <w:rPr>
          <w:u w:val="single"/>
        </w:rPr>
        <w:t xml:space="preserve">court</w:t>
      </w:r>
      <w:r>
        <w:rPr/>
        <w:t xml:space="preserve"> visitor appointed under RCW 11.130.380</w:t>
      </w:r>
      <w:r>
        <w:rPr>
          <w:u w:val="single"/>
        </w:rPr>
        <w:t xml:space="preserve">, and the appointed or proposed guardian</w:t>
      </w:r>
      <w:r>
        <w:rPr/>
        <w:t xml:space="preserve"> not more than five court days after the petition under RCW 11.130.365 has been filed. If the respondent's whereabouts are unknown or personal service cannot be made, service on the respondent must be made by publication. </w:t>
      </w:r>
      <w:r>
        <w:t>((</w:t>
      </w:r>
      <w:r>
        <w:rPr>
          <w:strike/>
        </w:rPr>
        <w:t xml:space="preserve">The notice must inform the respondent of the respondent's rights at the hearing, including the right to an attorney and to attend the hearing. The notice must include a description of the nature, purpose, and consequences of granting the petition.</w:t>
      </w:r>
      <w:r>
        <w:t>))</w:t>
      </w:r>
    </w:p>
    <w:p>
      <w:pPr>
        <w:spacing w:before="0" w:after="0" w:line="408" w:lineRule="exact"/>
        <w:ind w:left="0" w:right="0" w:firstLine="576"/>
        <w:jc w:val="left"/>
      </w:pPr>
      <w:r>
        <w:rPr>
          <w:u w:val="single"/>
        </w:rPr>
        <w:t xml:space="preserve">(b) Notice under this subsection shall include a clear and easily readable statement of the legal rights of the respondent that could be restricted or transferred to a conservator by a conservatorship order as well as the right to counsel of choice and to a jury trial whether a basis exists under RCW 11.130.360(2) for the appointment of a conservator and the issue of the respondent's rights that will be retained or restricted if a conservator is appointed. Such notice must be in substantially the same form as set forth in section 321 of this act and must be double-spaced and in a type size not smaller than sixteen point font.</w:t>
      </w:r>
      <w:r>
        <w:rPr/>
        <w:t xml:space="preserve"> The court may not grant </w:t>
      </w:r>
      <w:r>
        <w:t>((</w:t>
      </w:r>
      <w:r>
        <w:rPr>
          <w:strike/>
        </w:rPr>
        <w:t xml:space="preserve">a</w:t>
      </w:r>
      <w:r>
        <w:t>))</w:t>
      </w:r>
      <w:r>
        <w:rPr/>
        <w:t xml:space="preserve"> </w:t>
      </w:r>
      <w:r>
        <w:rPr>
          <w:u w:val="single"/>
        </w:rPr>
        <w:t xml:space="preserve">the</w:t>
      </w:r>
      <w:r>
        <w:rPr/>
        <w:t xml:space="preserve"> petition </w:t>
      </w:r>
      <w:r>
        <w:t>((</w:t>
      </w:r>
      <w:r>
        <w:rPr>
          <w:strike/>
        </w:rPr>
        <w:t xml:space="preserve">for appointment of a conservator</w:t>
      </w:r>
      <w:r>
        <w:t>))</w:t>
      </w:r>
      <w:r>
        <w:rPr/>
        <w:t xml:space="preserve">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11.130.365, the notice required under subsection (2) of this section must be </w:t>
      </w:r>
      <w:r>
        <w:t>((</w:t>
      </w:r>
      <w:r>
        <w:rPr>
          <w:strike/>
        </w:rPr>
        <w:t xml:space="preserve">given to</w:t>
      </w:r>
      <w:r>
        <w:t>))</w:t>
      </w:r>
      <w:r>
        <w:rPr/>
        <w:t xml:space="preserve"> </w:t>
      </w:r>
      <w:r>
        <w:rPr>
          <w:u w:val="single"/>
        </w:rPr>
        <w:t xml:space="preserve">served upon</w:t>
      </w:r>
      <w:r>
        <w:rPr/>
        <w:t xml:space="preserve"> the persons required to be listed in the petition under RCW 11.130.365(2) (a) through (c) and any other </w:t>
      </w:r>
      <w:r>
        <w:t>((</w:t>
      </w:r>
      <w:r>
        <w:rPr>
          <w:strike/>
        </w:rPr>
        <w:t xml:space="preserve">person interested in the respondent's welfare the court determines</w:t>
      </w:r>
      <w:r>
        <w:t>))</w:t>
      </w:r>
      <w:r>
        <w:rPr/>
        <w:t xml:space="preserve"> </w:t>
      </w:r>
      <w:r>
        <w:rPr>
          <w:u w:val="single"/>
        </w:rPr>
        <w:t xml:space="preserve">notice party</w:t>
      </w:r>
      <w:r>
        <w:rPr/>
        <w:t xml:space="preserve">.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w:t>
      </w:r>
      <w:r>
        <w:rPr>
          <w:u w:val="single"/>
        </w:rPr>
        <w:t xml:space="preserve">notice party or</w:t>
      </w:r>
      <w:r>
        <w:rPr/>
        <w:t xml:space="preserve"> person the court determines </w:t>
      </w:r>
      <w:r>
        <w:rPr>
          <w:u w:val="single"/>
        </w:rPr>
        <w:t xml:space="preserve">pursuant to RCW 11.130.420(6) or a subsequent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385</w:t>
      </w:r>
      <w:r>
        <w:rPr/>
        <w:t xml:space="preserve"> and 2019 c 437 s 406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conservatorship proceedings. </w:t>
      </w:r>
      <w:r>
        <w:rPr>
          <w:u w:val="single"/>
        </w:rPr>
        <w:t xml:space="preserve">Any attorney purporting to represent a respondent or person subject to conservatorship shall petition the court to be appointed to represent the respondent or person subject to conservatorship.</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RCW 11.130.365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390</w:t>
      </w:r>
      <w:r>
        <w:rPr/>
        <w:t xml:space="preserve"> and 2019 c 437 s 407 are each amended to read as follows:</w:t>
      </w:r>
    </w:p>
    <w:p>
      <w:pPr>
        <w:spacing w:before="0" w:after="0" w:line="408" w:lineRule="exact"/>
        <w:ind w:left="0" w:right="0" w:firstLine="576"/>
        <w:jc w:val="left"/>
      </w:pPr>
      <w:r>
        <w:rPr/>
        <w:t xml:space="preserve">(1) </w:t>
      </w:r>
      <w:r>
        <w:t>((</w:t>
      </w:r>
      <w:r>
        <w:rPr>
          <w:strike/>
        </w:rPr>
        <w:t xml:space="preserve">At or before a hearing on a petition for conservatorship for an adult,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it has sufficient information to determine the respondent's needs and abilities without the evaluation.</w:t>
      </w:r>
      <w:r>
        <w:t>))</w:t>
      </w:r>
      <w:r>
        <w:rPr/>
        <w:t xml:space="preserve"> </w:t>
      </w:r>
      <w:r>
        <w:rPr>
          <w:u w:val="single"/>
        </w:rPr>
        <w:t xml:space="preserve">On receipt of a petition under RCW 11.130.360 and at the time the court appoints a court visitor under RCW 11.130.380, the court shall order a professional evaluation of the respondent.</w:t>
      </w:r>
    </w:p>
    <w:p>
      <w:pPr>
        <w:spacing w:before="0" w:after="0" w:line="408" w:lineRule="exact"/>
        <w:ind w:left="0" w:right="0" w:firstLine="576"/>
        <w:jc w:val="left"/>
      </w:pPr>
      <w:r>
        <w:rPr/>
        <w:t xml:space="preserve">(2) </w:t>
      </w:r>
      <w:r>
        <w:t>((</w:t>
      </w:r>
      <w:r>
        <w:rPr>
          <w:strike/>
        </w:rPr>
        <w:t xml:space="preserve">If the court orders an evaluation under subsection (1) of this section, the</w:t>
      </w:r>
      <w:r>
        <w:t>))</w:t>
      </w:r>
      <w:r>
        <w:rPr/>
        <w:t xml:space="preserve"> </w:t>
      </w:r>
      <w:r>
        <w:rPr>
          <w:u w:val="single"/>
        </w:rPr>
        <w:t xml:space="preserve">The</w:t>
      </w:r>
      <w:r>
        <w:rPr/>
        <w:t xml:space="preserve"> respondent must be examined by a physician licensed to practice under chapter 18.71 or 18.57 RCW, psychologist licensed under chapter 18.83 RCW, </w:t>
      </w:r>
      <w:r>
        <w:t>((</w:t>
      </w:r>
      <w:r>
        <w:rPr>
          <w:strike/>
        </w:rPr>
        <w:t xml:space="preserve">or</w:t>
      </w:r>
      <w:r>
        <w:t>))</w:t>
      </w:r>
      <w:r>
        <w:rPr/>
        <w:t xml:space="preserve"> advanced registered nurse practitioner licensed under chapter 18.79 RCW</w:t>
      </w:r>
      <w:r>
        <w:rPr>
          <w:u w:val="single"/>
        </w:rPr>
        <w:t xml:space="preserve">, or physician assistant licensed under chapter 18.71A RCW,</w:t>
      </w:r>
      <w:r>
        <w:rPr/>
        <w:t xml:space="preserve"> selected by the </w:t>
      </w:r>
      <w:r>
        <w:rPr>
          <w:u w:val="single"/>
        </w:rPr>
        <w:t xml:space="preserve">court</w:t>
      </w:r>
      <w:r>
        <w:rPr/>
        <w:t xml:space="preserve"> visitor who is qualified to evaluate the respondent's alleged cognitive and functional abilities and limitations and will not be advantaged or disadvantaged by a decision to grant the petition or otherwise have a conflict of interest. </w:t>
      </w:r>
      <w:r>
        <w:rPr>
          <w:u w:val="single"/>
        </w:rPr>
        <w:t xml:space="preserve">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w:t>
      </w:r>
      <w:r>
        <w:rPr/>
        <w:t xml:space="preserve"> The individual conducting the evaluation </w:t>
      </w:r>
      <w:r>
        <w:t>((</w:t>
      </w:r>
      <w:r>
        <w:rPr>
          <w:strike/>
        </w:rPr>
        <w:t xml:space="preserve">promptly</w:t>
      </w:r>
      <w:r>
        <w:t>))</w:t>
      </w:r>
      <w:r>
        <w:rPr/>
        <w:t xml:space="preserve"> shall </w:t>
      </w:r>
      <w:r>
        <w:rPr>
          <w:u w:val="single"/>
        </w:rPr>
        <w:t xml:space="preserve">promptly provide the completed evaluation report to the court visitor who shall</w:t>
      </w:r>
      <w:r>
        <w:rPr/>
        <w:t xml:space="preserve"> file </w:t>
      </w:r>
      <w:r>
        <w:t>((</w:t>
      </w:r>
      <w:r>
        <w:rPr>
          <w:strike/>
        </w:rPr>
        <w:t xml:space="preserve">a</w:t>
      </w:r>
      <w:r>
        <w:t>))</w:t>
      </w:r>
      <w:r>
        <w:rPr/>
        <w:t xml:space="preserve"> </w:t>
      </w:r>
      <w:r>
        <w:rPr>
          <w:u w:val="single"/>
        </w:rPr>
        <w:t xml:space="preserve">the</w:t>
      </w:r>
      <w:r>
        <w:rPr/>
        <w:t xml:space="preserve"> report in a </w:t>
      </w:r>
      <w:r>
        <w:rPr>
          <w:u w:val="single"/>
        </w:rPr>
        <w:t xml:space="preserve">sealed</w:t>
      </w:r>
      <w:r>
        <w:rPr/>
        <w:t xml:space="preserve"> record with the court. Unless otherwise directed by the court, the report must contain:</w:t>
      </w:r>
    </w:p>
    <w:p>
      <w:pPr>
        <w:spacing w:before="0" w:after="0" w:line="408" w:lineRule="exact"/>
        <w:ind w:left="0" w:right="0" w:firstLine="576"/>
        <w:jc w:val="left"/>
      </w:pPr>
      <w:r>
        <w:rPr/>
        <w:t xml:space="preserve">(a) </w:t>
      </w:r>
      <w:r>
        <w:rPr>
          <w:u w:val="single"/>
        </w:rPr>
        <w:t xml:space="preserve">The professional's name, address, education, and experience;</w:t>
      </w:r>
    </w:p>
    <w:p>
      <w:pPr>
        <w:spacing w:before="0" w:after="0" w:line="408" w:lineRule="exact"/>
        <w:ind w:left="0" w:right="0" w:firstLine="576"/>
        <w:jc w:val="left"/>
      </w:pPr>
      <w:r>
        <w:rPr>
          <w:u w:val="single"/>
        </w:rPr>
        <w:t xml:space="preserve">(b)</w:t>
      </w:r>
      <w:r>
        <w:rPr/>
        <w:t xml:space="preserve">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evaluation of the respondent's mental and physical condition and, if appropriate, educational potential, adaptive behavior, and social skills;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prognosis for improvement with regard to the ability to manage the respondent's property and financial affairs;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w:t>
      </w:r>
      <w:r>
        <w:rPr/>
        <w:t xml:space="preserve"> The date of the examination on which the report is based.</w:t>
      </w:r>
    </w:p>
    <w:p>
      <w:pPr>
        <w:spacing w:before="0" w:after="0" w:line="408" w:lineRule="exact"/>
        <w:ind w:left="0" w:right="0" w:firstLine="576"/>
        <w:jc w:val="left"/>
      </w:pPr>
      <w:r>
        <w:t>((</w:t>
      </w:r>
      <w:r>
        <w:rPr>
          <w:strike/>
        </w:rPr>
        <w:t xml:space="preserve">(3) A</w:t>
      </w:r>
      <w:r>
        <w:t>))</w:t>
      </w:r>
      <w:r>
        <w:rPr/>
        <w:t xml:space="preserve"> </w:t>
      </w:r>
      <w:r>
        <w:rPr>
          <w:u w:val="single"/>
        </w:rPr>
        <w:t xml:space="preserve">(4) If the</w:t>
      </w:r>
      <w:r>
        <w:rPr/>
        <w:t xml:space="preserve"> respondent </w:t>
      </w:r>
      <w:r>
        <w:t>((</w:t>
      </w:r>
      <w:r>
        <w:rPr>
          <w:strike/>
        </w:rPr>
        <w:t xml:space="preserve">may decline</w:t>
      </w:r>
      <w:r>
        <w:t>))</w:t>
      </w:r>
      <w:r>
        <w:rPr/>
        <w:t xml:space="preserve"> </w:t>
      </w:r>
      <w:r>
        <w:rPr>
          <w:u w:val="single"/>
        </w:rPr>
        <w:t xml:space="preserve">declines</w:t>
      </w:r>
      <w:r>
        <w:rPr/>
        <w:t xml:space="preserve"> to participate in an evaluation ordered under subsection (1) of this section</w:t>
      </w:r>
      <w:r>
        <w:rPr>
          <w:u w:val="single"/>
        </w:rPr>
        <w:t xml:space="preserve">, the court may proceed with the hearing under RCW 11.130.370 if the court finds that it has sufficient information to determine the respondent's needs and abilities without the professional evaluation</w:t>
      </w:r>
      <w:r>
        <w:rPr/>
        <w:t xml:space="preserve">.</w:t>
      </w:r>
    </w:p>
    <w:p>
      <w:pPr>
        <w:spacing w:before="0" w:after="0" w:line="408" w:lineRule="exact"/>
        <w:ind w:left="0" w:right="0" w:firstLine="576"/>
        <w:jc w:val="left"/>
      </w:pPr>
      <w:r>
        <w:rPr>
          <w:u w:val="single"/>
        </w:rPr>
        <w:t xml:space="preserve">(5) A professional evaluation is not required if a petition for appointment of a conservator under RCW 11.130.360 is for a conservator for the property or financial affairs of a minor or for an adult missing, detained, or unable to return to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410</w:t>
      </w:r>
      <w:r>
        <w:rPr/>
        <w:t xml:space="preserve"> and 2019 c 437 s 409 are each amended to read as follows:</w:t>
      </w:r>
    </w:p>
    <w:p>
      <w:pPr>
        <w:spacing w:before="0" w:after="0" w:line="408" w:lineRule="exact"/>
        <w:ind w:left="0" w:right="0" w:firstLine="576"/>
        <w:jc w:val="left"/>
      </w:pP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RCW 11.130.420(6) or a subsequent order may access court records of the proceeding and resulting conservatorship, including the conservator's plan under RCW 11.130.510 and the conservator's report under RCW 11.130.530.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RCW 11.130.380 of a </w:t>
      </w:r>
      <w:r>
        <w:rPr>
          <w:u w:val="single"/>
        </w:rPr>
        <w:t xml:space="preserve">court</w:t>
      </w:r>
      <w:r>
        <w:rPr/>
        <w:t xml:space="preserve"> visitor or professional evaluation under RCW 11.130.390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w:t>
      </w:r>
      <w:r>
        <w:rPr>
          <w:u w:val="single"/>
        </w:rPr>
        <w:t xml:space="preserve">court</w:t>
      </w:r>
      <w:r>
        <w:rPr/>
        <w:t xml:space="preserve"> visitor, </w:t>
      </w:r>
      <w:r>
        <w:t>((</w:t>
      </w:r>
      <w:r>
        <w:rPr>
          <w:strike/>
        </w:rPr>
        <w:t xml:space="preserve">and</w:t>
      </w:r>
      <w:r>
        <w:t>))</w:t>
      </w:r>
      <w:r>
        <w:rPr/>
        <w:t xml:space="preserve"> petitioner's and respondent's attorneys, </w:t>
      </w:r>
      <w:r>
        <w:rPr>
          <w:u w:val="single"/>
        </w:rPr>
        <w:t xml:space="preserve">and proposed guardians,</w:t>
      </w:r>
      <w:r>
        <w:rPr/>
        <w:t xml:space="preserve">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415</w:t>
      </w:r>
      <w:r>
        <w:rPr/>
        <w:t xml:space="preserve"> and 2019 c 437 s 410 are each amended to read as follows:</w:t>
      </w:r>
    </w:p>
    <w:p>
      <w:pPr>
        <w:spacing w:before="0" w:after="0" w:line="408" w:lineRule="exact"/>
        <w:ind w:left="0" w:right="0" w:firstLine="576"/>
        <w:jc w:val="left"/>
      </w:pP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w:t>
      </w:r>
      <w:r>
        <w:t>((</w:t>
      </w:r>
      <w:r>
        <w:rPr>
          <w:strike/>
        </w:rPr>
        <w:t xml:space="preserve">, marriage, or adoption</w:t>
      </w:r>
      <w:r>
        <w:t>))</w:t>
      </w:r>
      <w:r>
        <w:rPr/>
        <w:t xml:space="preserve"> </w:t>
      </w:r>
      <w:r>
        <w:rPr>
          <w:u w:val="single"/>
        </w:rPr>
        <w:t xml:space="preserve">or law</w:t>
      </w:r>
      <w:r>
        <w:rPr/>
        <w:t xml:space="preserve">;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w:t>
      </w:r>
      <w:r>
        <w:t>((</w:t>
      </w:r>
      <w:r>
        <w:rPr>
          <w:strike/>
        </w:rPr>
        <w:t xml:space="preserve">, marriage, or adoption</w:t>
      </w:r>
      <w:r>
        <w:t>))</w:t>
      </w:r>
      <w:r>
        <w:rPr/>
        <w:t xml:space="preserve"> </w:t>
      </w:r>
      <w:r>
        <w:rPr>
          <w:u w:val="single"/>
        </w:rPr>
        <w:t xml:space="preserve">or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420</w:t>
      </w:r>
      <w:r>
        <w:rPr/>
        <w:t xml:space="preserve"> and 2019 c 437 s 411 are each amended to read as follows:</w:t>
      </w:r>
    </w:p>
    <w:p>
      <w:pPr>
        <w:spacing w:before="0" w:after="0" w:line="408" w:lineRule="exact"/>
        <w:ind w:left="0" w:right="0" w:firstLine="576"/>
        <w:jc w:val="left"/>
      </w:pP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RCW 11.130.530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RCW 11.130.425(2);</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RCW 11.130.435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RCW 11.130.510 and the conservator's report under RCW 11.130.530;</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w:t>
      </w:r>
      <w:r>
        <w:t>((</w:t>
      </w:r>
      <w:r>
        <w:rPr>
          <w:strike/>
        </w:rPr>
        <w:t xml:space="preserve">determines</w:t>
      </w:r>
      <w:r>
        <w:t>))</w:t>
      </w:r>
      <w:r>
        <w:rPr/>
        <w:t xml:space="preserve"> </w:t>
      </w:r>
      <w:r>
        <w:rPr>
          <w:u w:val="single"/>
        </w:rPr>
        <w:t xml:space="preserve">orders otherwise based on good cause. Good cause includes the court's determination that</w:t>
      </w:r>
      <w:r>
        <w:rPr/>
        <w:t xml:space="preserve"> notice would be contrary to the preferences or prior directions of the adult subject to conservatorship </w:t>
      </w:r>
      <w:r>
        <w:t>((</w:t>
      </w:r>
      <w:r>
        <w:rPr>
          <w:strike/>
        </w:rPr>
        <w:t xml:space="preserve">or not in the best interest of the adult</w:t>
      </w:r>
      <w:r>
        <w:t>))</w:t>
      </w:r>
      <w:r>
        <w:rPr/>
        <w:t xml:space="preserve">.</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RCW 11.130.665;</w:t>
      </w:r>
    </w:p>
    <w:p>
      <w:pPr>
        <w:spacing w:before="0" w:after="0" w:line="408" w:lineRule="exact"/>
        <w:ind w:left="0" w:right="0" w:firstLine="576"/>
        <w:jc w:val="left"/>
      </w:pPr>
      <w:r>
        <w:rPr/>
        <w:t xml:space="preserve">(b) The date which the limited conservator or conservator must file the conservator's plan under RCW 11.130.510;</w:t>
      </w:r>
    </w:p>
    <w:p>
      <w:pPr>
        <w:spacing w:before="0" w:after="0" w:line="408" w:lineRule="exact"/>
        <w:ind w:left="0" w:right="0" w:firstLine="576"/>
        <w:jc w:val="left"/>
      </w:pPr>
      <w:r>
        <w:rPr/>
        <w:t xml:space="preserve">(c) The date which the limited conservator or conservator must file an inventory under RCW 11.130.515;</w:t>
      </w:r>
    </w:p>
    <w:p>
      <w:pPr>
        <w:spacing w:before="0" w:after="0" w:line="408" w:lineRule="exact"/>
        <w:ind w:left="0" w:right="0" w:firstLine="576"/>
        <w:jc w:val="left"/>
      </w:pPr>
      <w:r>
        <w:rPr/>
        <w:t xml:space="preserve">(d) The date by which the court will review the conservator's plan as required by RCW 11.130.510;</w:t>
      </w:r>
    </w:p>
    <w:p>
      <w:pPr>
        <w:spacing w:before="0" w:after="0" w:line="408" w:lineRule="exact"/>
        <w:ind w:left="0" w:right="0" w:firstLine="576"/>
        <w:jc w:val="left"/>
      </w:pPr>
      <w:r>
        <w:rPr/>
        <w:t xml:space="preserve">(e) The report interval which the conservator must file its report under RCW 11.130.530. The report interval may be annual, biennial, or triennial;</w:t>
      </w:r>
    </w:p>
    <w:p>
      <w:pPr>
        <w:spacing w:before="0" w:after="0" w:line="408" w:lineRule="exact"/>
        <w:ind w:left="0" w:right="0" w:firstLine="576"/>
        <w:jc w:val="left"/>
      </w:pPr>
      <w:r>
        <w:rPr/>
        <w:t xml:space="preserve">(f) The date the limited conservator or conservator must file its report under RCW 11.130.530.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RCW 11.130.530 and enter its order. The court shall conduct the review within one hundred twenty days after the anniversary date of the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2019 c 437 s 412 are each amended to read as follows:</w:t>
      </w:r>
    </w:p>
    <w:p>
      <w:pPr>
        <w:spacing w:before="0" w:after="0" w:line="408" w:lineRule="exact"/>
        <w:ind w:left="0" w:right="0" w:firstLine="576"/>
        <w:jc w:val="left"/>
      </w:pPr>
      <w:r>
        <w:rPr/>
        <w:t xml:space="preserve">(1) A conservator appointed under RCW 11.130.420 shall give to the individual subject to conservatorship and to all other persons </w:t>
      </w:r>
      <w:r>
        <w:t>((</w:t>
      </w:r>
      <w:r>
        <w:rPr>
          <w:strike/>
        </w:rPr>
        <w:t xml:space="preserve">given</w:t>
      </w:r>
      <w:r>
        <w:t>))</w:t>
      </w:r>
      <w:r>
        <w:rPr/>
        <w:t xml:space="preserve"> </w:t>
      </w:r>
      <w:r>
        <w:rPr>
          <w:u w:val="single"/>
        </w:rPr>
        <w:t xml:space="preserve">entitled to</w:t>
      </w:r>
      <w:r>
        <w:rPr/>
        <w:t xml:space="preserve"> notice </w:t>
      </w:r>
      <w:r>
        <w:rPr>
          <w:u w:val="single"/>
        </w:rPr>
        <w:t xml:space="preserve">pursuant to an order</w:t>
      </w:r>
      <w:r>
        <w:rPr/>
        <w:t xml:space="preserve"> under RCW </w:t>
      </w:r>
      <w:r>
        <w:t>((</w:t>
      </w:r>
      <w:r>
        <w:rPr>
          <w:strike/>
        </w:rPr>
        <w:t xml:space="preserve">11.130.370</w:t>
      </w:r>
      <w:r>
        <w:t>))</w:t>
      </w:r>
      <w:r>
        <w:rPr/>
        <w:t xml:space="preserve"> </w:t>
      </w:r>
      <w:r>
        <w:rPr>
          <w:u w:val="single"/>
        </w:rPr>
        <w:t xml:space="preserve">11.130.420(6) or a subsequent order</w:t>
      </w:r>
      <w:r>
        <w:rPr/>
        <w:t xml:space="preserve">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RCW 11.130.420, the conservator shall give to the individual subject to conservatorship and any other person entitled to notice under RCW 11.130.420(6)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2019 c 437 s 413 are each amended to read as follows:</w:t>
      </w:r>
    </w:p>
    <w:p>
      <w:pPr>
        <w:spacing w:before="0" w:after="0" w:line="408" w:lineRule="exact"/>
        <w:ind w:left="0" w:right="0" w:firstLine="576"/>
        <w:jc w:val="left"/>
      </w:pPr>
      <w:r>
        <w:rPr/>
        <w:t xml:space="preserve">(1) </w:t>
      </w:r>
      <w:r>
        <w:rPr>
          <w:u w:val="single"/>
        </w:rPr>
        <w:t xml:space="preserve">A person interested in an individual's welfare, including the individual for whom the order is sought, may petition for appointment of an emergency conservator for the individual.</w:t>
      </w:r>
    </w:p>
    <w:p>
      <w:pPr>
        <w:spacing w:before="0" w:after="0" w:line="408" w:lineRule="exact"/>
        <w:ind w:left="0" w:right="0" w:firstLine="576"/>
        <w:jc w:val="left"/>
      </w:pPr>
      <w:r>
        <w:rPr>
          <w:u w:val="single"/>
        </w:rPr>
        <w:t xml:space="preserve">(2) An emergency petition under subsection (1) of this section must state the petitioner's name, principal residence, and current street address, if different, and to the extent known, the following:</w:t>
      </w:r>
    </w:p>
    <w:p>
      <w:pPr>
        <w:spacing w:before="0" w:after="0" w:line="408" w:lineRule="exact"/>
        <w:ind w:left="0" w:right="0" w:firstLine="576"/>
        <w:jc w:val="left"/>
      </w:pPr>
      <w:r>
        <w:rPr>
          <w:u w:val="single"/>
        </w:rPr>
        <w:t xml:space="preserve">(a) The respondent's name, age, principal residence and current street address, if different;</w:t>
      </w:r>
    </w:p>
    <w:p>
      <w:pPr>
        <w:spacing w:before="0" w:after="0" w:line="408" w:lineRule="exact"/>
        <w:ind w:left="0" w:right="0" w:firstLine="576"/>
        <w:jc w:val="left"/>
      </w:pPr>
      <w:r>
        <w:rPr>
          <w:u w:val="single"/>
        </w:rPr>
        <w:t xml:space="preserve">(b) The name and address of the respondent's:</w:t>
      </w:r>
    </w:p>
    <w:p>
      <w:pPr>
        <w:spacing w:before="0" w:after="0" w:line="408" w:lineRule="exact"/>
        <w:ind w:left="0" w:right="0" w:firstLine="576"/>
        <w:jc w:val="left"/>
      </w:pPr>
      <w:r>
        <w:rPr>
          <w:u w:val="single"/>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u w:val="single"/>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u w:val="single"/>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u w:val="single"/>
        </w:rPr>
        <w:t xml:space="preserve">(c) The name and current address of each of the following, if applicable:</w:t>
      </w:r>
    </w:p>
    <w:p>
      <w:pPr>
        <w:spacing w:before="0" w:after="0" w:line="408" w:lineRule="exact"/>
        <w:ind w:left="0" w:right="0" w:firstLine="576"/>
        <w:jc w:val="left"/>
      </w:pPr>
      <w:r>
        <w:rPr>
          <w:u w:val="single"/>
        </w:rPr>
        <w:t xml:space="preserve">(i) A person responsible for care of the respondent;</w:t>
      </w:r>
    </w:p>
    <w:p>
      <w:pPr>
        <w:spacing w:before="0" w:after="0" w:line="408" w:lineRule="exact"/>
        <w:ind w:left="0" w:right="0" w:firstLine="576"/>
        <w:jc w:val="left"/>
      </w:pPr>
      <w:r>
        <w:rPr>
          <w:u w:val="single"/>
        </w:rPr>
        <w:t xml:space="preserve">(ii) Any attorney currently representing the respondent;</w:t>
      </w:r>
    </w:p>
    <w:p>
      <w:pPr>
        <w:spacing w:before="0" w:after="0" w:line="408" w:lineRule="exact"/>
        <w:ind w:left="0" w:right="0" w:firstLine="576"/>
        <w:jc w:val="left"/>
      </w:pPr>
      <w:r>
        <w:rPr>
          <w:u w:val="single"/>
        </w:rPr>
        <w:t xml:space="preserve">(iii) Any representative payee appointed by the social security administration for the respondent;</w:t>
      </w:r>
    </w:p>
    <w:p>
      <w:pPr>
        <w:spacing w:before="0" w:after="0" w:line="408" w:lineRule="exact"/>
        <w:ind w:left="0" w:right="0" w:firstLine="576"/>
        <w:jc w:val="left"/>
      </w:pPr>
      <w:r>
        <w:rPr>
          <w:u w:val="single"/>
        </w:rPr>
        <w:t xml:space="preserve">(iv) A guardian or conservator acting for the respondent in this state or in another jurisdiction;</w:t>
      </w:r>
    </w:p>
    <w:p>
      <w:pPr>
        <w:spacing w:before="0" w:after="0" w:line="408" w:lineRule="exact"/>
        <w:ind w:left="0" w:right="0" w:firstLine="576"/>
        <w:jc w:val="left"/>
      </w:pPr>
      <w:r>
        <w:rPr>
          <w:u w:val="single"/>
        </w:rPr>
        <w:t xml:space="preserve">(v) A trustee or custodian of a trust or custodianship of which the respondent is a beneficiary;</w:t>
      </w:r>
    </w:p>
    <w:p>
      <w:pPr>
        <w:spacing w:before="0" w:after="0" w:line="408" w:lineRule="exact"/>
        <w:ind w:left="0" w:right="0" w:firstLine="576"/>
        <w:jc w:val="left"/>
      </w:pPr>
      <w:r>
        <w:rPr>
          <w:u w:val="single"/>
        </w:rPr>
        <w:t xml:space="preserve">(vi) Any fiduciary for the respondent appointed by the department of veterans affairs;</w:t>
      </w:r>
    </w:p>
    <w:p>
      <w:pPr>
        <w:spacing w:before="0" w:after="0" w:line="408" w:lineRule="exact"/>
        <w:ind w:left="0" w:right="0" w:firstLine="576"/>
        <w:jc w:val="left"/>
      </w:pPr>
      <w:r>
        <w:rPr>
          <w:u w:val="single"/>
        </w:rPr>
        <w:t xml:space="preserve">(vii) Any representative payee or authorized representative or protective payee;</w:t>
      </w:r>
    </w:p>
    <w:p>
      <w:pPr>
        <w:spacing w:before="0" w:after="0" w:line="408" w:lineRule="exact"/>
        <w:ind w:left="0" w:right="0" w:firstLine="576"/>
        <w:jc w:val="left"/>
      </w:pPr>
      <w:r>
        <w:rPr>
          <w:u w:val="single"/>
        </w:rPr>
        <w:t xml:space="preserve">(viii) An agent designated under a power of attorney for health care in which the respondent is identified as the principal;</w:t>
      </w:r>
    </w:p>
    <w:p>
      <w:pPr>
        <w:spacing w:before="0" w:after="0" w:line="408" w:lineRule="exact"/>
        <w:ind w:left="0" w:right="0" w:firstLine="576"/>
        <w:jc w:val="left"/>
      </w:pPr>
      <w:r>
        <w:rPr>
          <w:u w:val="single"/>
        </w:rPr>
        <w:t xml:space="preserve">(ix) An agent designated under a power of attorney for finances in which the respondent is identified as the principal;</w:t>
      </w:r>
    </w:p>
    <w:p>
      <w:pPr>
        <w:spacing w:before="0" w:after="0" w:line="408" w:lineRule="exact"/>
        <w:ind w:left="0" w:right="0" w:firstLine="576"/>
        <w:jc w:val="left"/>
      </w:pPr>
      <w:r>
        <w:rPr>
          <w:u w:val="single"/>
        </w:rPr>
        <w:t xml:space="preserve">(x) A person nominated as conservator by the respondent;</w:t>
      </w:r>
    </w:p>
    <w:p>
      <w:pPr>
        <w:spacing w:before="0" w:after="0" w:line="408" w:lineRule="exact"/>
        <w:ind w:left="0" w:right="0" w:firstLine="576"/>
        <w:jc w:val="left"/>
      </w:pPr>
      <w:r>
        <w:rPr>
          <w:u w:val="single"/>
        </w:rPr>
        <w:t xml:space="preserve">(xi) A person nominated as conservator by the respondent's parent or spouse or domestic partner in a will or other signed record;</w:t>
      </w:r>
    </w:p>
    <w:p>
      <w:pPr>
        <w:spacing w:before="0" w:after="0" w:line="408" w:lineRule="exact"/>
        <w:ind w:left="0" w:right="0" w:firstLine="576"/>
        <w:jc w:val="left"/>
      </w:pPr>
      <w:r>
        <w:rPr>
          <w:u w:val="single"/>
        </w:rPr>
        <w:t xml:space="preserve">(xii) A proposed emergency conservator, and the reason the proposed emergency conservator should be selected; and</w:t>
      </w:r>
    </w:p>
    <w:p>
      <w:pPr>
        <w:spacing w:before="0" w:after="0" w:line="408" w:lineRule="exact"/>
        <w:ind w:left="0" w:right="0" w:firstLine="576"/>
        <w:jc w:val="left"/>
      </w:pPr>
      <w:r>
        <w:rPr>
          <w:u w:val="single"/>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u w:val="single"/>
        </w:rPr>
        <w:t xml:space="preserve">(d) The reason an emergency conservatorship is necessary, including a specific description of:</w:t>
      </w:r>
    </w:p>
    <w:p>
      <w:pPr>
        <w:spacing w:before="0" w:after="0" w:line="408" w:lineRule="exact"/>
        <w:ind w:left="0" w:right="0" w:firstLine="576"/>
        <w:jc w:val="left"/>
      </w:pPr>
      <w:r>
        <w:rPr>
          <w:u w:val="single"/>
        </w:rPr>
        <w:t xml:space="preserve">(i) The nature and extent of the emergency situation;</w:t>
      </w:r>
    </w:p>
    <w:p>
      <w:pPr>
        <w:spacing w:before="0" w:after="0" w:line="408" w:lineRule="exact"/>
        <w:ind w:left="0" w:right="0" w:firstLine="576"/>
        <w:jc w:val="left"/>
      </w:pPr>
      <w:r>
        <w:rPr>
          <w:u w:val="single"/>
        </w:rPr>
        <w:t xml:space="preserve">(ii) The nature and extent of the individual's alleged emergency need that arose because of the emergency situation;</w:t>
      </w:r>
    </w:p>
    <w:p>
      <w:pPr>
        <w:spacing w:before="0" w:after="0" w:line="408" w:lineRule="exact"/>
        <w:ind w:left="0" w:right="0" w:firstLine="576"/>
        <w:jc w:val="left"/>
      </w:pPr>
      <w:r>
        <w:rPr>
          <w:u w:val="single"/>
        </w:rPr>
        <w:t xml:space="preserve">(iii) The substantial and irreparable harm to the individual's property or financial interests that is likely to be prevented by the appointment of an emergency conservator;</w:t>
      </w:r>
    </w:p>
    <w:p>
      <w:pPr>
        <w:spacing w:before="0" w:after="0" w:line="408" w:lineRule="exact"/>
        <w:ind w:left="0" w:right="0" w:firstLine="576"/>
        <w:jc w:val="left"/>
      </w:pPr>
      <w:r>
        <w:rPr>
          <w:u w:val="single"/>
        </w:rPr>
        <w:t xml:space="preserve">(iv) All protective arrangements or other less restrictive alternatives that have been considered or implemented to meet the individual's alleged emergency needs instead of emergency conservatorship;</w:t>
      </w:r>
    </w:p>
    <w:p>
      <w:pPr>
        <w:spacing w:before="0" w:after="0" w:line="408" w:lineRule="exact"/>
        <w:ind w:left="0" w:right="0" w:firstLine="576"/>
        <w:jc w:val="left"/>
      </w:pPr>
      <w:r>
        <w:rPr>
          <w:u w:val="single"/>
        </w:rPr>
        <w:t xml:space="preserve">(v) If no protective arrangements or other less restrictive alternatives have been considered or implemented instead of emergency conservatorship, the reason they have not been considered or implemented; and</w:t>
      </w:r>
    </w:p>
    <w:p>
      <w:pPr>
        <w:spacing w:before="0" w:after="0" w:line="408" w:lineRule="exact"/>
        <w:ind w:left="0" w:right="0" w:firstLine="576"/>
        <w:jc w:val="left"/>
      </w:pPr>
      <w:r>
        <w:rPr>
          <w:u w:val="single"/>
        </w:rPr>
        <w:t xml:space="preserve">(vi) The reason a protective arrangement or other less restrictive alternative instead of emergency conservatorship is insufficient to meet the individual's alleged emergency need;</w:t>
      </w:r>
    </w:p>
    <w:p>
      <w:pPr>
        <w:spacing w:before="0" w:after="0" w:line="408" w:lineRule="exact"/>
        <w:ind w:left="0" w:right="0" w:firstLine="576"/>
        <w:jc w:val="left"/>
      </w:pPr>
      <w:r>
        <w:rPr>
          <w:u w:val="single"/>
        </w:rPr>
        <w:t xml:space="preserve">(e) The reason the petitioner believes that a basis for appointment of a conservator under RCW 11.130.360 exists;</w:t>
      </w:r>
    </w:p>
    <w:p>
      <w:pPr>
        <w:spacing w:before="0" w:after="0" w:line="408" w:lineRule="exact"/>
        <w:ind w:left="0" w:right="0" w:firstLine="576"/>
        <w:jc w:val="left"/>
      </w:pPr>
      <w:r>
        <w:rPr>
          <w:u w:val="single"/>
        </w:rPr>
        <w:t xml:space="preserve">(f) Whether the petitioner intends to also seek conservatorship for an individual under RCW 11.130.365;</w:t>
      </w:r>
    </w:p>
    <w:p>
      <w:pPr>
        <w:spacing w:before="0" w:after="0" w:line="408" w:lineRule="exact"/>
        <w:ind w:left="0" w:right="0" w:firstLine="576"/>
        <w:jc w:val="left"/>
      </w:pPr>
      <w:r>
        <w:rPr>
          <w:u w:val="single"/>
        </w:rPr>
        <w:t xml:space="preserve">(g) The reason the petitioner believes that no other person appears to have authority and willingness to act to address the individual's identified needs caused by the emergency circumstances;</w:t>
      </w:r>
    </w:p>
    <w:p>
      <w:pPr>
        <w:spacing w:before="0" w:after="0" w:line="408" w:lineRule="exact"/>
        <w:ind w:left="0" w:right="0" w:firstLine="576"/>
        <w:jc w:val="left"/>
      </w:pPr>
      <w:r>
        <w:rPr>
          <w:u w:val="single"/>
        </w:rPr>
        <w:t xml:space="preserve">(h) The specific powers to be granted to the proposed emergency conservator and a description of how those powers will be used to meet the individual's alleged emergency need;</w:t>
      </w:r>
    </w:p>
    <w:p>
      <w:pPr>
        <w:spacing w:before="0" w:after="0" w:line="408" w:lineRule="exact"/>
        <w:ind w:left="0" w:right="0" w:firstLine="576"/>
        <w:jc w:val="left"/>
      </w:pPr>
      <w:r>
        <w:rPr>
          <w:u w:val="single"/>
        </w:rPr>
        <w:t xml:space="preserve">(i) If the individual has property other than personal effects, a general statement of the individual's property, with an estimate of its value, including any insurance or pension, and the source and amount of other anticipated income or receipts; and</w:t>
      </w:r>
    </w:p>
    <w:p>
      <w:pPr>
        <w:spacing w:before="0" w:after="0" w:line="408" w:lineRule="exact"/>
        <w:ind w:left="0" w:right="0" w:firstLine="576"/>
        <w:jc w:val="left"/>
      </w:pPr>
      <w:r>
        <w:rPr>
          <w:u w:val="single"/>
        </w:rPr>
        <w:t xml:space="preserve">(j) Whether the individual needs an interpreter, translator, or other form of support to communicate effectively with the court or understand court proceedings.</w:t>
      </w:r>
    </w:p>
    <w:p>
      <w:pPr>
        <w:spacing w:before="0" w:after="0" w:line="408" w:lineRule="exact"/>
        <w:ind w:left="0" w:right="0" w:firstLine="576"/>
        <w:jc w:val="left"/>
      </w:pPr>
      <w:r>
        <w:rPr>
          <w:u w:val="single"/>
        </w:rPr>
        <w:t xml:space="preserve">(3) The requirements of RCW 11.130.090 apply to an emergency conservator appointed for an individual with the following exceptions for any proposed emergency conservator required to complete the training under RCW 11.130.090:</w:t>
      </w:r>
    </w:p>
    <w:p>
      <w:pPr>
        <w:spacing w:before="0" w:after="0" w:line="408" w:lineRule="exact"/>
        <w:ind w:left="0" w:right="0" w:firstLine="576"/>
        <w:jc w:val="left"/>
      </w:pPr>
      <w:r>
        <w:rPr>
          <w:u w:val="single"/>
        </w:rPr>
        <w:t xml:space="preserve">(a) The proposed emergency conservator shall present evidence of the successful completion of the required training video or web cast to the court no later than the hearing on the petition for appointment of an emergency conservator for an individual; and</w:t>
      </w:r>
    </w:p>
    <w:p>
      <w:pPr>
        <w:spacing w:before="0" w:after="0" w:line="408" w:lineRule="exact"/>
        <w:ind w:left="0" w:right="0" w:firstLine="576"/>
        <w:jc w:val="left"/>
      </w:pPr>
      <w:r>
        <w:rPr>
          <w:u w:val="single"/>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petitioner.</w:t>
      </w:r>
    </w:p>
    <w:p>
      <w:pPr>
        <w:spacing w:before="0" w:after="0" w:line="408" w:lineRule="exact"/>
        <w:ind w:left="0" w:right="0" w:firstLine="576"/>
        <w:jc w:val="left"/>
      </w:pPr>
      <w:r>
        <w:rPr>
          <w:u w:val="single"/>
        </w:rPr>
        <w:t xml:space="preserve">(4)</w:t>
      </w:r>
      <w:r>
        <w:rPr/>
        <w:t xml:space="preserve"> On its own or on petition </w:t>
      </w:r>
      <w:r>
        <w:t>((</w:t>
      </w:r>
      <w:r>
        <w:rPr>
          <w:strike/>
        </w:rPr>
        <w:t xml:space="preserve">by a person interested in an individual's welfare</w:t>
      </w:r>
      <w:r>
        <w:t>))</w:t>
      </w:r>
      <w:r>
        <w:rPr/>
        <w:t xml:space="preserve"> </w:t>
      </w:r>
      <w:r>
        <w:rPr>
          <w:u w:val="single"/>
        </w:rPr>
        <w:t xml:space="preserve">for appointment of an emergency conservator for an individual</w:t>
      </w:r>
      <w:r>
        <w:rPr/>
        <w:t xml:space="preserve"> after a petition has been filed under RCW 11.130.365, the court may appoint an emergency conservator for the individual if the court </w:t>
      </w:r>
      <w:r>
        <w:t>((</w:t>
      </w:r>
      <w:r>
        <w:rPr>
          <w:strike/>
        </w:rPr>
        <w:t xml:space="preserve">finds</w:t>
      </w:r>
      <w:r>
        <w:t>))</w:t>
      </w:r>
      <w:r>
        <w:rPr/>
        <w:t xml:space="preserve"> </w:t>
      </w:r>
      <w:r>
        <w:rPr>
          <w:u w:val="single"/>
        </w:rPr>
        <w:t xml:space="preserve">makes specific findings based on clear and convincing evidence that</w:t>
      </w:r>
      <w:r>
        <w:rPr/>
        <w:t xml:space="preserve">:</w:t>
      </w:r>
    </w:p>
    <w:p>
      <w:pPr>
        <w:spacing w:before="0" w:after="0" w:line="408" w:lineRule="exact"/>
        <w:ind w:left="0" w:right="0" w:firstLine="576"/>
        <w:jc w:val="left"/>
      </w:pPr>
      <w:r>
        <w:rPr/>
        <w:t xml:space="preserve">(a) </w:t>
      </w:r>
      <w:r>
        <w:t>((</w:t>
      </w:r>
      <w:r>
        <w:rPr>
          <w:strike/>
        </w:rPr>
        <w:t xml:space="preserve">Appointment</w:t>
      </w:r>
      <w:r>
        <w:t>))</w:t>
      </w:r>
      <w:r>
        <w:rPr/>
        <w:t xml:space="preserve"> </w:t>
      </w:r>
      <w:r>
        <w:rPr>
          <w:u w:val="single"/>
        </w:rPr>
        <w:t xml:space="preserve">An emergency exists such that appointment</w:t>
      </w:r>
      <w:r>
        <w:rPr/>
        <w:t xml:space="preserve">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w:t>
      </w:r>
      <w:r>
        <w:rPr>
          <w:u w:val="single"/>
        </w:rPr>
        <w:t xml:space="preserve">The individual's identified needs caused by the emergency cannot be met by a protective arrangement or other less restrictive alternative instead of emergency conservatorship;</w:t>
      </w:r>
    </w:p>
    <w:p>
      <w:pPr>
        <w:spacing w:before="0" w:after="0" w:line="408" w:lineRule="exact"/>
        <w:ind w:left="0" w:right="0" w:firstLine="576"/>
        <w:jc w:val="left"/>
      </w:pPr>
      <w:r>
        <w:rPr>
          <w:u w:val="single"/>
        </w:rPr>
        <w:t xml:space="preserve">(c)</w:t>
      </w:r>
      <w:r>
        <w:rPr/>
        <w:t xml:space="preserve"> No other person appears to have authority and willingness to act </w:t>
      </w:r>
      <w:r>
        <w:t>((</w:t>
      </w:r>
      <w:r>
        <w:rPr>
          <w:strike/>
        </w:rPr>
        <w:t xml:space="preserve">in the</w:t>
      </w:r>
      <w:r>
        <w:t>))</w:t>
      </w:r>
      <w:r>
        <w:rPr/>
        <w:t xml:space="preserve"> </w:t>
      </w:r>
      <w:r>
        <w:rPr>
          <w:u w:val="single"/>
        </w:rPr>
        <w:t xml:space="preserve">to address the individual's identified needs caused by the emergency</w:t>
      </w:r>
      <w:r>
        <w:rPr/>
        <w:t xml:space="preserve"> circumstances;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There is reason to believe that a basis for appointment of a conservator under RCW 11.130.360 exists.</w:t>
      </w:r>
    </w:p>
    <w:p>
      <w:pPr>
        <w:spacing w:before="0" w:after="0" w:line="408" w:lineRule="exact"/>
        <w:ind w:left="0" w:right="0" w:firstLine="576"/>
        <w:jc w:val="left"/>
      </w:pPr>
      <w:r>
        <w:t>((</w:t>
      </w:r>
      <w:r>
        <w:rPr>
          <w:strike/>
        </w:rPr>
        <w:t xml:space="preserve">(2)</w:t>
      </w:r>
      <w:r>
        <w:t>))</w:t>
      </w:r>
      <w:r>
        <w:rPr/>
        <w:t xml:space="preserve"> </w:t>
      </w:r>
      <w:r>
        <w:rPr>
          <w:u w:val="single"/>
        </w:rPr>
        <w:t xml:space="preserve">(5) If the court acts on its own to appoint an emergency conservator after a petition has been filed under RCW 11.130.365, all requirements of this section shall be met.</w:t>
      </w:r>
    </w:p>
    <w:p>
      <w:pPr>
        <w:spacing w:before="0" w:after="0" w:line="408" w:lineRule="exact"/>
        <w:ind w:left="0" w:right="0" w:firstLine="576"/>
        <w:jc w:val="left"/>
      </w:pPr>
      <w:r>
        <w:rPr>
          <w:u w:val="single"/>
        </w:rPr>
        <w:t xml:space="preserve">(6) A court order appointing an emergency conservator for an individual shall:</w:t>
      </w:r>
    </w:p>
    <w:p>
      <w:pPr>
        <w:spacing w:before="0" w:after="0" w:line="408" w:lineRule="exact"/>
        <w:ind w:left="0" w:right="0" w:firstLine="576"/>
        <w:jc w:val="left"/>
      </w:pPr>
      <w:r>
        <w:rPr>
          <w:u w:val="single"/>
        </w:rPr>
        <w:t xml:space="preserve">(a) Grant only the specific powers necessary to meet the individual's identified emergency need and to prevent substantial and irreparable harm to the individual's property or financial interests;</w:t>
      </w:r>
    </w:p>
    <w:p>
      <w:pPr>
        <w:spacing w:before="0" w:after="0" w:line="408" w:lineRule="exact"/>
        <w:ind w:left="0" w:right="0" w:firstLine="576"/>
        <w:jc w:val="left"/>
      </w:pPr>
      <w:r>
        <w:rPr>
          <w:u w:val="single"/>
        </w:rPr>
        <w:t xml:space="preserve">(b) Include a specific finding that clear and convincing evidence established that an emergency exists such that appointment of an emergency conservator is likely to prevent substantial and irreparable harm to the individual's property or financial interests;</w:t>
      </w:r>
    </w:p>
    <w:p>
      <w:pPr>
        <w:spacing w:before="0" w:after="0" w:line="408" w:lineRule="exact"/>
        <w:ind w:left="0" w:right="0" w:firstLine="576"/>
        <w:jc w:val="left"/>
      </w:pPr>
      <w:r>
        <w:rPr>
          <w:u w:val="single"/>
        </w:rPr>
        <w:t xml:space="preserve">(c) Include a specific finding that the identified emergency need of the individual cannot be met by a protective arrangement instead of conservatorship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u w:val="single"/>
        </w:rPr>
        <w:t xml:space="preserve">(d) Include a specific finding that clear and convincing evidence established the adult respondent was given proper notice of the hearing on the petition;</w:t>
      </w:r>
    </w:p>
    <w:p>
      <w:pPr>
        <w:spacing w:before="0" w:after="0" w:line="408" w:lineRule="exact"/>
        <w:ind w:left="0" w:right="0" w:firstLine="576"/>
        <w:jc w:val="left"/>
      </w:pPr>
      <w:r>
        <w:rPr>
          <w:u w:val="single"/>
        </w:rPr>
        <w:t xml:space="preserve">(e) State that the individual subject to emergency conservatorship retains all rights the individual enjoyed prior to the emergency conservatorship with the exception of the rights not retained during the period of emergency conservatorship;</w:t>
      </w:r>
    </w:p>
    <w:p>
      <w:pPr>
        <w:spacing w:before="0" w:after="0" w:line="408" w:lineRule="exact"/>
        <w:ind w:left="0" w:right="0" w:firstLine="576"/>
        <w:jc w:val="left"/>
      </w:pPr>
      <w:r>
        <w:rPr>
          <w:u w:val="single"/>
        </w:rPr>
        <w:t xml:space="preserve">(f) Require the emergency conservator to furnish a bond or other security under RCW 11.130.445;</w:t>
      </w:r>
    </w:p>
    <w:p>
      <w:pPr>
        <w:spacing w:before="0" w:after="0" w:line="408" w:lineRule="exact"/>
        <w:ind w:left="0" w:right="0" w:firstLine="576"/>
        <w:jc w:val="left"/>
      </w:pPr>
      <w:r>
        <w:rPr>
          <w:u w:val="single"/>
        </w:rPr>
        <w:t xml:space="preserve">(g) Include the date that the sixty-day period of emergency conservatorship ends, and the date the emergency conservator's report, required by this section, is due to the court; and</w:t>
      </w:r>
    </w:p>
    <w:p>
      <w:pPr>
        <w:spacing w:before="0" w:after="0" w:line="408" w:lineRule="exact"/>
        <w:ind w:left="0" w:right="0" w:firstLine="576"/>
        <w:jc w:val="left"/>
      </w:pPr>
      <w:r>
        <w:rPr>
          <w:u w:val="single"/>
        </w:rPr>
        <w:t xml:space="preserve">(h) Identify any person or notice party that subsequently is entitled to:</w:t>
      </w:r>
    </w:p>
    <w:p>
      <w:pPr>
        <w:spacing w:before="0" w:after="0" w:line="408" w:lineRule="exact"/>
        <w:ind w:left="0" w:right="0" w:firstLine="576"/>
        <w:jc w:val="left"/>
      </w:pPr>
      <w:r>
        <w:rPr>
          <w:u w:val="single"/>
        </w:rPr>
        <w:t xml:space="preserve">(i) Notice of the rights of the individual;</w:t>
      </w:r>
    </w:p>
    <w:p>
      <w:pPr>
        <w:spacing w:before="0" w:after="0" w:line="408" w:lineRule="exact"/>
        <w:ind w:left="0" w:right="0" w:firstLine="576"/>
        <w:jc w:val="left"/>
      </w:pPr>
      <w:r>
        <w:rPr>
          <w:u w:val="single"/>
        </w:rPr>
        <w:t xml:space="preserve">(ii) Notice of a change in the primary dwelling of the individual;</w:t>
      </w:r>
    </w:p>
    <w:p>
      <w:pPr>
        <w:spacing w:before="0" w:after="0" w:line="408" w:lineRule="exact"/>
        <w:ind w:left="0" w:right="0" w:firstLine="576"/>
        <w:jc w:val="left"/>
      </w:pPr>
      <w:r>
        <w:rPr>
          <w:u w:val="single"/>
        </w:rPr>
        <w:t xml:space="preserve">(iii) Notice of the removal of the conservator;</w:t>
      </w:r>
    </w:p>
    <w:p>
      <w:pPr>
        <w:spacing w:before="0" w:after="0" w:line="408" w:lineRule="exact"/>
        <w:ind w:left="0" w:right="0" w:firstLine="576"/>
        <w:jc w:val="left"/>
      </w:pPr>
      <w:r>
        <w:rPr>
          <w:u w:val="single"/>
        </w:rPr>
        <w:t xml:space="preserve">(iv) A copy of the emergency conservator's plan and the emergency conservator's report under this section;</w:t>
      </w:r>
    </w:p>
    <w:p>
      <w:pPr>
        <w:spacing w:before="0" w:after="0" w:line="408" w:lineRule="exact"/>
        <w:ind w:left="0" w:right="0" w:firstLine="576"/>
        <w:jc w:val="left"/>
      </w:pPr>
      <w:r>
        <w:rPr>
          <w:u w:val="single"/>
        </w:rPr>
        <w:t xml:space="preserve">(v) Access to court records relating to the emergency conservatorship;</w:t>
      </w:r>
    </w:p>
    <w:p>
      <w:pPr>
        <w:spacing w:before="0" w:after="0" w:line="408" w:lineRule="exact"/>
        <w:ind w:left="0" w:right="0" w:firstLine="576"/>
        <w:jc w:val="left"/>
      </w:pPr>
      <w:r>
        <w:rPr>
          <w:u w:val="single"/>
        </w:rPr>
        <w:t xml:space="preserve">(vi) Notice of the death or significant change in the condition of the individual;</w:t>
      </w:r>
    </w:p>
    <w:p>
      <w:pPr>
        <w:spacing w:before="0" w:after="0" w:line="408" w:lineRule="exact"/>
        <w:ind w:left="0" w:right="0" w:firstLine="576"/>
        <w:jc w:val="left"/>
      </w:pPr>
      <w:r>
        <w:rPr>
          <w:u w:val="single"/>
        </w:rPr>
        <w:t xml:space="preserve">(vii) Notice that the court has limited or modified the powers of the emergency conservator; and</w:t>
      </w:r>
    </w:p>
    <w:p>
      <w:pPr>
        <w:spacing w:before="0" w:after="0" w:line="408" w:lineRule="exact"/>
        <w:ind w:left="0" w:right="0" w:firstLine="576"/>
        <w:jc w:val="left"/>
      </w:pPr>
      <w:r>
        <w:rPr>
          <w:u w:val="single"/>
        </w:rPr>
        <w:t xml:space="preserve">(viii) Notice of the removal of the emergency conservator.</w:t>
      </w:r>
    </w:p>
    <w:p>
      <w:pPr>
        <w:spacing w:before="0" w:after="0" w:line="408" w:lineRule="exact"/>
        <w:ind w:left="0" w:right="0" w:firstLine="576"/>
        <w:jc w:val="left"/>
      </w:pPr>
      <w:r>
        <w:rPr>
          <w:u w:val="single"/>
        </w:rPr>
        <w:t xml:space="preserve">(7) A spouse, a domestic partner, and adult children of an adult subject to emergency conservatorship are entitled to notice under this section unless the court orders otherwise based on good cause. Good cause includes the court's determination that notice would be contrary to the preferences or prior directions of the individual subject to emergency conservatorship or in the best interest of the individual.</w:t>
      </w:r>
    </w:p>
    <w:p>
      <w:pPr>
        <w:spacing w:before="0" w:after="0" w:line="408" w:lineRule="exact"/>
        <w:ind w:left="0" w:right="0" w:firstLine="576"/>
        <w:jc w:val="left"/>
      </w:pPr>
      <w:r>
        <w:rPr>
          <w:u w:val="single"/>
        </w:rPr>
        <w:t xml:space="preserve">(8)</w:t>
      </w:r>
      <w:r>
        <w:rPr/>
        <w:t xml:space="preserve"> The duration of authority of an emergency conservator may not exceed sixty days and the emergency conservator may exercise only the powers specified in the order of appointment. </w:t>
      </w:r>
      <w:r>
        <w:t>((</w:t>
      </w:r>
      <w:r>
        <w:rPr>
          <w:strike/>
        </w:rPr>
        <w:t xml:space="preserve">The</w:t>
      </w:r>
      <w:r>
        <w:t>))</w:t>
      </w:r>
      <w:r>
        <w:rPr/>
        <w:t xml:space="preserve"> </w:t>
      </w:r>
      <w:r>
        <w:rPr>
          <w:u w:val="single"/>
        </w:rPr>
        <w:t xml:space="preserve">Upon a motion by the emergency conservator, with notice served upon all applicable notice parties, the</w:t>
      </w:r>
      <w:r>
        <w:rPr/>
        <w:t xml:space="preserve"> emergency conservator's authority may be extended once for not more than sixty days if the court finds that the conditions for appointment of an emergency conservator under subsection </w:t>
      </w:r>
      <w:r>
        <w:t>((</w:t>
      </w:r>
      <w:r>
        <w:rPr>
          <w:strike/>
        </w:rPr>
        <w:t xml:space="preserve">(1)</w:t>
      </w:r>
      <w:r>
        <w:t>))</w:t>
      </w:r>
      <w:r>
        <w:rPr/>
        <w:t xml:space="preserve"> </w:t>
      </w:r>
      <w:r>
        <w:rPr>
          <w:u w:val="single"/>
        </w:rPr>
        <w:t xml:space="preserve">(4)</w:t>
      </w:r>
      <w:r>
        <w:rPr/>
        <w:t xml:space="preserve"> of this section continue.</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Immediately on filing of a petition for an emergency conservator </w:t>
      </w:r>
      <w:r>
        <w:rPr>
          <w:u w:val="single"/>
        </w:rPr>
        <w:t xml:space="preserve">for an adult</w:t>
      </w:r>
      <w:r>
        <w:rPr/>
        <w:t xml:space="preserve">, the court shall appoint an attorney to represent the </w:t>
      </w:r>
      <w:r>
        <w:t>((</w:t>
      </w:r>
      <w:r>
        <w:rPr>
          <w:strike/>
        </w:rPr>
        <w:t xml:space="preserve">respondent</w:t>
      </w:r>
      <w:r>
        <w:t>))</w:t>
      </w:r>
      <w:r>
        <w:rPr/>
        <w:t xml:space="preserve"> </w:t>
      </w:r>
      <w:r>
        <w:rPr>
          <w:u w:val="single"/>
        </w:rPr>
        <w:t xml:space="preserve">adult</w:t>
      </w:r>
      <w:r>
        <w:rPr/>
        <w:t xml:space="preserve"> in the proceeding. </w:t>
      </w:r>
      <w:r>
        <w:t>((</w:t>
      </w:r>
      <w:r>
        <w:rPr>
          <w:strike/>
        </w:rPr>
        <w:t xml:space="preserve">Except as otherwise provided in subsection (4) of this section, reasonable notice of the date, time, and place of a hearing on the petition must be given to the respondent, the respondent's attorney, and any other person the court determines</w:t>
      </w:r>
      <w:r>
        <w:t>))</w:t>
      </w:r>
      <w:r>
        <w:rPr/>
        <w:t xml:space="preserve"> </w:t>
      </w:r>
      <w:r>
        <w:rPr>
          <w:u w:val="single"/>
        </w:rPr>
        <w:t xml:space="preserve">An order appointing an emergency conservator for an adult may not be entered unless the adult respondent, the adult respondent's attorney, and the court visitor appointed under subsection (10) of this section have received a minimum of fourteen days' notice of the date, time, and place of a hearing on the petition. A copy of the emergency petition and notice of a hearing on the petition must be served personally on the adult respondent, the adult respondent's attorney, and the court visitor appointed under subsection (10) of this section not more than two court days after the petition has been filed. The notice must inform the respondent of the adult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r>
        <w:rPr/>
        <w:t xml:space="preserve">.</w:t>
      </w:r>
    </w:p>
    <w:p>
      <w:pPr>
        <w:spacing w:before="0" w:after="0" w:line="408" w:lineRule="exact"/>
        <w:ind w:left="0" w:right="0" w:firstLine="576"/>
        <w:jc w:val="left"/>
      </w:pPr>
      <w:r>
        <w:t>((</w:t>
      </w:r>
      <w:r>
        <w:rPr>
          <w:strike/>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strike/>
        </w:rPr>
        <w:t xml:space="preserve">(a) The respondent;</w:t>
      </w:r>
    </w:p>
    <w:p>
      <w:pPr>
        <w:spacing w:before="0" w:after="0" w:line="408" w:lineRule="exact"/>
        <w:ind w:left="0" w:right="0" w:firstLine="576"/>
        <w:jc w:val="left"/>
      </w:pPr>
      <w:r>
        <w:rPr>
          <w:strike/>
        </w:rPr>
        <w:t xml:space="preserve">(b) The respondent's attorney; and</w:t>
      </w:r>
    </w:p>
    <w:p>
      <w:pPr>
        <w:spacing w:before="0" w:after="0" w:line="408" w:lineRule="exact"/>
        <w:ind w:left="0" w:right="0" w:firstLine="576"/>
        <w:jc w:val="left"/>
      </w:pPr>
      <w:r>
        <w:rPr>
          <w:strike/>
        </w:rPr>
        <w:t xml:space="preserve">(c) Any other person the court determines.</w:t>
      </w:r>
    </w:p>
    <w:p>
      <w:pPr>
        <w:spacing w:before="0" w:after="0" w:line="408" w:lineRule="exact"/>
        <w:ind w:left="0" w:right="0" w:firstLine="576"/>
        <w:jc w:val="left"/>
      </w:pPr>
      <w:r>
        <w:rPr>
          <w:strike/>
        </w:rPr>
        <w:t xml:space="preserve">(5) Not later than five days after the appointment, the court shall hold a hearing on the appropriateness of the appointment.</w:t>
      </w:r>
    </w:p>
    <w:p>
      <w:pPr>
        <w:spacing w:before="0" w:after="0" w:line="408" w:lineRule="exact"/>
        <w:ind w:left="0" w:right="0" w:firstLine="576"/>
        <w:jc w:val="left"/>
      </w:pPr>
      <w:r>
        <w:rPr>
          <w:strike/>
        </w:rPr>
        <w:t xml:space="preserve">(6)</w:t>
      </w:r>
      <w:r>
        <w:t>))</w:t>
      </w:r>
      <w:r>
        <w:rPr/>
        <w:t xml:space="preserve"> </w:t>
      </w:r>
      <w:r>
        <w:rPr>
          <w:u w:val="single"/>
        </w:rPr>
        <w:t xml:space="preserve">(10)(a) On receipt of a petition for appointment of emergency conservator for an individual, the court:</w:t>
      </w:r>
    </w:p>
    <w:p>
      <w:pPr>
        <w:spacing w:before="0" w:after="0" w:line="408" w:lineRule="exact"/>
        <w:ind w:left="0" w:right="0" w:firstLine="576"/>
        <w:jc w:val="left"/>
      </w:pPr>
      <w:r>
        <w:rPr>
          <w:u w:val="single"/>
        </w:rPr>
        <w:t xml:space="preserve">(i) Shall appoint a court visitor if an emergency conservator is sought for an adult; or</w:t>
      </w:r>
    </w:p>
    <w:p>
      <w:pPr>
        <w:spacing w:before="0" w:after="0" w:line="408" w:lineRule="exact"/>
        <w:ind w:left="0" w:right="0" w:firstLine="576"/>
        <w:jc w:val="left"/>
      </w:pPr>
      <w:r>
        <w:rPr>
          <w:u w:val="single"/>
        </w:rPr>
        <w:t xml:space="preserve">(ii) May appoint a court visitor if an emergency conservator is sought for a minor.</w:t>
      </w:r>
    </w:p>
    <w:p>
      <w:pPr>
        <w:spacing w:before="0" w:after="0" w:line="408" w:lineRule="exact"/>
        <w:ind w:left="0" w:right="0" w:firstLine="576"/>
        <w:jc w:val="left"/>
      </w:pPr>
      <w:r>
        <w:rPr>
          <w:u w:val="single"/>
        </w:rPr>
        <w:t xml:space="preserve">(b) Notice of appointment of the court visitor must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u w:val="single"/>
        </w:rPr>
        <w:t xml:space="preserve">(c)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u w:val="single"/>
        </w:rPr>
        <w:t xml:space="preserve">(d) A court visitor appointed under this section shall use due diligence to attempt to interview the adult respondent in person and, in a manner the individual is best able to understand:</w:t>
      </w:r>
    </w:p>
    <w:p>
      <w:pPr>
        <w:spacing w:before="0" w:after="0" w:line="408" w:lineRule="exact"/>
        <w:ind w:left="0" w:right="0" w:firstLine="576"/>
        <w:jc w:val="left"/>
      </w:pPr>
      <w:r>
        <w:rPr>
          <w:u w:val="single"/>
        </w:rPr>
        <w:t xml:space="preserve">(i) Explain to the adult respondent the substance of the emergency petition, the nature, purpose, and effect of the proceeding, the respondent's rights at the hearing on the petition, and the proposed specific powers and duties of the proposed conservator as stated in the emergency petition;</w:t>
      </w:r>
    </w:p>
    <w:p>
      <w:pPr>
        <w:spacing w:before="0" w:after="0" w:line="408" w:lineRule="exact"/>
        <w:ind w:left="0" w:right="0" w:firstLine="576"/>
        <w:jc w:val="left"/>
      </w:pPr>
      <w:r>
        <w:rPr>
          <w:u w:val="single"/>
        </w:rPr>
        <w:t xml:space="preserve">(ii) Determine the adult respondent's views about the emergency appointment sought by the petitioner, including views about a proposed emergency conservator, the emergency conservator's proposed powers and duties, and the scope and duration of the proposed emergency conservatorship; and</w:t>
      </w:r>
    </w:p>
    <w:p>
      <w:pPr>
        <w:spacing w:before="0" w:after="0" w:line="408" w:lineRule="exact"/>
        <w:ind w:left="0" w:right="0" w:firstLine="576"/>
        <w:jc w:val="left"/>
      </w:pPr>
      <w:r>
        <w:rPr>
          <w:u w:val="single"/>
        </w:rPr>
        <w:t xml:space="preserve">(iii) Inform the adult respondent that all costs and expenses of the proceeding, including but not limited to the adult respondent's attorneys' fees, the appointed conservator's fees, and the appointed conservator's attorneys' fees, will be paid from the individual's assets upon approval by the court.</w:t>
      </w:r>
    </w:p>
    <w:p>
      <w:pPr>
        <w:spacing w:before="0" w:after="0" w:line="408" w:lineRule="exact"/>
        <w:ind w:left="0" w:right="0" w:firstLine="576"/>
        <w:jc w:val="left"/>
      </w:pPr>
      <w:r>
        <w:rPr>
          <w:u w:val="single"/>
        </w:rPr>
        <w:t xml:space="preserve">(e) The court visitor appointed under this section shall:</w:t>
      </w:r>
    </w:p>
    <w:p>
      <w:pPr>
        <w:spacing w:before="0" w:after="0" w:line="408" w:lineRule="exact"/>
        <w:ind w:left="0" w:right="0" w:firstLine="576"/>
        <w:jc w:val="left"/>
      </w:pPr>
      <w:r>
        <w:rPr>
          <w:u w:val="single"/>
        </w:rPr>
        <w:t xml:space="preserve">(i) Interview the petitioner and proposed emergency conservator;</w:t>
      </w:r>
    </w:p>
    <w:p>
      <w:pPr>
        <w:spacing w:before="0" w:after="0" w:line="408" w:lineRule="exact"/>
        <w:ind w:left="0" w:right="0" w:firstLine="576"/>
        <w:jc w:val="left"/>
      </w:pPr>
      <w:r>
        <w:rPr>
          <w:u w:val="single"/>
        </w:rPr>
        <w:t xml:space="preserve">(ii) Use due diligence to attempt to visit the adult respondent's present dwelling;</w:t>
      </w:r>
    </w:p>
    <w:p>
      <w:pPr>
        <w:spacing w:before="0" w:after="0" w:line="408" w:lineRule="exact"/>
        <w:ind w:left="0" w:right="0" w:firstLine="576"/>
        <w:jc w:val="left"/>
      </w:pPr>
      <w:r>
        <w:rPr>
          <w:u w:val="single"/>
        </w:rPr>
        <w:t xml:space="preserve">(iii) Use due diligence to attempt to obtain information from any physician or other person known to have treated, advised, or assessed the adult respondent's relevant physical or mental condition; and</w:t>
      </w:r>
    </w:p>
    <w:p>
      <w:pPr>
        <w:spacing w:before="0" w:after="0" w:line="408" w:lineRule="exact"/>
        <w:ind w:left="0" w:right="0" w:firstLine="576"/>
        <w:jc w:val="left"/>
      </w:pPr>
      <w:r>
        <w:rPr>
          <w:u w:val="single"/>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u w:val="single"/>
        </w:rPr>
        <w:t xml:space="preserve">(f) A court visitor appointed under this section shall file a report in a record with the court and provide a copy of the report to the petitioner, the adult subject to the emergency conservatorship, and any notice party at least seven days prior to the hearing on the emergency petition, which must include:</w:t>
      </w:r>
    </w:p>
    <w:p>
      <w:pPr>
        <w:spacing w:before="0" w:after="0" w:line="408" w:lineRule="exact"/>
        <w:ind w:left="0" w:right="0" w:firstLine="576"/>
        <w:jc w:val="left"/>
      </w:pPr>
      <w:r>
        <w:rPr>
          <w:u w:val="single"/>
        </w:rPr>
        <w:t xml:space="preserve">(i) A recommendation regarding the appropriateness of emergency conservatorship, including whether a protective arrangement instead of conservatorship or other less restrictive alternative for meeting the respondent's needs is available, and if an emergency conservatorship is recommended;</w:t>
      </w:r>
    </w:p>
    <w:p>
      <w:pPr>
        <w:spacing w:before="0" w:after="0" w:line="408" w:lineRule="exact"/>
        <w:ind w:left="0" w:right="0" w:firstLine="576"/>
        <w:jc w:val="left"/>
      </w:pPr>
      <w:r>
        <w:rPr>
          <w:u w:val="single"/>
        </w:rPr>
        <w:t xml:space="preserve">(ii) A detailed summary of the alleged emergency and the substantial and irreparable harm to the individual's property or finances that is likely to be prevented by the appointment of an emergency conservator;</w:t>
      </w:r>
    </w:p>
    <w:p>
      <w:pPr>
        <w:spacing w:before="0" w:after="0" w:line="408" w:lineRule="exact"/>
        <w:ind w:left="0" w:right="0" w:firstLine="576"/>
        <w:jc w:val="left"/>
      </w:pPr>
      <w:r>
        <w:rPr>
          <w:u w:val="single"/>
        </w:rPr>
        <w:t xml:space="preserve">(iii)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u w:val="single"/>
        </w:rPr>
        <w:t xml:space="preserve">(iv) The specific powers to be granted to the emergency conservator and how the specific powers will address the alleged emergency and the respondent's alleged need;</w:t>
      </w:r>
    </w:p>
    <w:p>
      <w:pPr>
        <w:spacing w:before="0" w:after="0" w:line="408" w:lineRule="exact"/>
        <w:ind w:left="0" w:right="0" w:firstLine="576"/>
        <w:jc w:val="left"/>
      </w:pPr>
      <w:r>
        <w:rPr>
          <w:u w:val="single"/>
        </w:rPr>
        <w:t xml:space="preserve">(v) A recommendation regarding the appropriateness of an ongoing conservatorship for an individual, including whether a protective arrangement instead of conservatorship or other less restrictive alternative for meeting the respondent's needs is available;</w:t>
      </w:r>
    </w:p>
    <w:p>
      <w:pPr>
        <w:spacing w:before="0" w:after="0" w:line="408" w:lineRule="exact"/>
        <w:ind w:left="0" w:right="0" w:firstLine="576"/>
        <w:jc w:val="left"/>
      </w:pPr>
      <w:r>
        <w:rPr>
          <w:u w:val="single"/>
        </w:rPr>
        <w:t xml:space="preserve">(vi) A statement of the qualifications of the proposed emergency conservator and whether the respondent approves or disapproves of the proposed emergency conservator, and the reasons for such approval or disapproval;</w:t>
      </w:r>
    </w:p>
    <w:p>
      <w:pPr>
        <w:spacing w:before="0" w:after="0" w:line="408" w:lineRule="exact"/>
        <w:ind w:left="0" w:right="0" w:firstLine="576"/>
        <w:jc w:val="left"/>
      </w:pPr>
      <w:r>
        <w:rPr>
          <w:u w:val="single"/>
        </w:rPr>
        <w:t xml:space="preserve">(vii) A recommendation whether a professional evaluation under RCW 11.130.390 is necessary;</w:t>
      </w:r>
    </w:p>
    <w:p>
      <w:pPr>
        <w:spacing w:before="0" w:after="0" w:line="408" w:lineRule="exact"/>
        <w:ind w:left="0" w:right="0" w:firstLine="576"/>
        <w:jc w:val="left"/>
      </w:pPr>
      <w:r>
        <w:rPr>
          <w:u w:val="single"/>
        </w:rPr>
        <w:t xml:space="preserve">(viii) A statement whether the respondent is able to attend a hearing at the location court proceedings typically are held;</w:t>
      </w:r>
    </w:p>
    <w:p>
      <w:pPr>
        <w:spacing w:before="0" w:after="0" w:line="408" w:lineRule="exact"/>
        <w:ind w:left="0" w:right="0" w:firstLine="576"/>
        <w:jc w:val="left"/>
      </w:pPr>
      <w:r>
        <w:rPr>
          <w:u w:val="single"/>
        </w:rPr>
        <w:t xml:space="preserve">(ix) A statement whether the respondent is able to participate in a hearing which identifies any technology or other form of support that would enhance the respondent's ability to participate; and</w:t>
      </w:r>
    </w:p>
    <w:p>
      <w:pPr>
        <w:spacing w:before="0" w:after="0" w:line="408" w:lineRule="exact"/>
        <w:ind w:left="0" w:right="0" w:firstLine="576"/>
        <w:jc w:val="left"/>
      </w:pPr>
      <w:r>
        <w:rPr>
          <w:u w:val="single"/>
        </w:rPr>
        <w:t xml:space="preserve">(x) Any other matter the court directs.</w:t>
      </w:r>
    </w:p>
    <w:p>
      <w:pPr>
        <w:spacing w:before="0" w:after="0" w:line="408" w:lineRule="exact"/>
        <w:ind w:left="0" w:right="0" w:firstLine="576"/>
        <w:jc w:val="left"/>
      </w:pPr>
      <w:r>
        <w:rPr>
          <w:u w:val="single"/>
        </w:rPr>
        <w:t xml:space="preserve">(11) An emergency conservator shall:</w:t>
      </w:r>
    </w:p>
    <w:p>
      <w:pPr>
        <w:spacing w:before="0" w:after="0" w:line="408" w:lineRule="exact"/>
        <w:ind w:left="0" w:right="0" w:firstLine="576"/>
        <w:jc w:val="left"/>
      </w:pPr>
      <w:r>
        <w:rPr>
          <w:u w:val="single"/>
        </w:rPr>
        <w:t xml:space="preserve">(a) Comply with the requirements of RCW 11.130.505 and the requirements of this chapter that pertain to the rights of an individual subject to conservatorship;</w:t>
      </w:r>
    </w:p>
    <w:p>
      <w:pPr>
        <w:spacing w:before="0" w:after="0" w:line="408" w:lineRule="exact"/>
        <w:ind w:left="0" w:right="0" w:firstLine="576"/>
        <w:jc w:val="left"/>
      </w:pPr>
      <w:r>
        <w:rPr>
          <w:u w:val="single"/>
        </w:rPr>
        <w:t xml:space="preserve">(b) Not have authority to make decisions or take actions that a conservator for an individual is prohibited by law from having; and</w:t>
      </w:r>
    </w:p>
    <w:p>
      <w:pPr>
        <w:spacing w:before="0" w:after="0" w:line="408" w:lineRule="exact"/>
        <w:ind w:left="0" w:right="0" w:firstLine="576"/>
        <w:jc w:val="left"/>
      </w:pPr>
      <w:r>
        <w:rPr>
          <w:u w:val="single"/>
        </w:rPr>
        <w:t xml:space="preserve">(c) Be subject to the same special limitations on a conservator's power that apply to a conservator for an individual.</w:t>
      </w:r>
    </w:p>
    <w:p>
      <w:pPr>
        <w:spacing w:before="0" w:after="0" w:line="408" w:lineRule="exact"/>
        <w:ind w:left="0" w:right="0" w:firstLine="576"/>
        <w:jc w:val="left"/>
      </w:pPr>
      <w:r>
        <w:rPr>
          <w:u w:val="single"/>
        </w:rPr>
        <w:t xml:space="preserve">(12)</w:t>
      </w:r>
      <w:r>
        <w:rPr/>
        <w:t xml:space="preserve"> Appointment of an emergency conservator under this section is not a determination that a basis exists for appointment of a conservator under RCW 11.130.360.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court may remove an emergency conservator appointed under this section at any time.</w:t>
      </w:r>
    </w:p>
    <w:p>
      <w:pPr>
        <w:spacing w:before="0" w:after="0" w:line="408" w:lineRule="exact"/>
        <w:ind w:left="0" w:right="0" w:firstLine="576"/>
        <w:jc w:val="left"/>
      </w:pPr>
      <w:r>
        <w:rPr>
          <w:u w:val="single"/>
        </w:rPr>
        <w:t xml:space="preserve">(14) The emergency conservator shall file a report in a record with the court and provide a copy of the report to the individual subject to emergency conservatorship, and any notice party no later than forty-five days after appointment. The report shall include specific and updated information regarding the emergency alleged in the emergency petition, the individual's emergency needs, all actions and decisions by the emergency conservator, and a recommendation as to whether a conservator for an individual should be appointed. If the appointment of the emergency conservator is extended for an additional sixty days, the emergency conservator shall file a second report in a record with the court and provide a copy of the report to the individual subject to emergency conservatorship, and any notice party no later than forty-five days after the emergency conservatorship is extended by the court, which shall include the same information required for the first report.</w:t>
      </w:r>
      <w:r>
        <w:rPr/>
        <w:t xml:space="preserve"> The emergency conservator shall make any </w:t>
      </w:r>
      <w:r>
        <w:rPr>
          <w:u w:val="single"/>
        </w:rPr>
        <w:t xml:space="preserve">other</w:t>
      </w:r>
      <w:r>
        <w:rPr/>
        <w:t xml:space="preserve"> report the court requires.</w:t>
      </w:r>
    </w:p>
    <w:p>
      <w:pPr>
        <w:spacing w:before="0" w:after="0" w:line="408" w:lineRule="exact"/>
        <w:ind w:left="0" w:right="0" w:firstLine="576"/>
        <w:jc w:val="left"/>
      </w:pPr>
      <w:r>
        <w:rPr>
          <w:u w:val="single"/>
        </w:rPr>
        <w:t xml:space="preserve">(15) The court shall issue letters of emergency conservatorship to the emergency conservator in compliance with RCW 11.130.040.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2019 c 437 s 414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w:t>
      </w:r>
      <w:r>
        <w:rPr>
          <w:u w:val="single"/>
        </w:rPr>
        <w:t xml:space="preserve">Sell, or encumber an interest in, any other real estate;</w:t>
      </w:r>
    </w:p>
    <w:p>
      <w:pPr>
        <w:spacing w:before="0" w:after="0" w:line="408" w:lineRule="exact"/>
        <w:ind w:left="0" w:right="0" w:firstLine="576"/>
        <w:jc w:val="left"/>
      </w:pPr>
      <w:r>
        <w:rPr>
          <w:u w:val="single"/>
        </w:rPr>
        <w:t xml:space="preserve">(d)</w:t>
      </w:r>
      <w:r>
        <w:rPr/>
        <w:t xml:space="preserve">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Exercise or release a power of appointment;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Exercise a right to elect an option or change a beneficiary under an insurance policy or annuity or surrender the policy or annuity for its cash value;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Exercise a right to </w:t>
      </w:r>
      <w:r>
        <w:rPr>
          <w:u w:val="single"/>
        </w:rPr>
        <w:t xml:space="preserve">a quasi-community property share under RCW 26.16.230 or a right to</w:t>
      </w:r>
      <w:r>
        <w:rPr/>
        <w:t xml:space="preserve"> an elective share </w:t>
      </w:r>
      <w:r>
        <w:rPr>
          <w:u w:val="single"/>
        </w:rPr>
        <w:t xml:space="preserve">under other law</w:t>
      </w:r>
      <w:r>
        <w:rPr/>
        <w:t xml:space="preserve"> in the estate of a deceased spouse or domestic partner of the individual subject to conservatorship or renounce or disclaim a property interest;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Make, modify, amend, or revoke the will of the individual subject to conservatorship in compliance with chapter 11.12 RCW</w:t>
      </w:r>
      <w:r>
        <w:rPr>
          <w:u w:val="single"/>
        </w:rPr>
        <w:t xml:space="preserve">;</w:t>
      </w:r>
    </w:p>
    <w:p>
      <w:pPr>
        <w:spacing w:before="0" w:after="0" w:line="408" w:lineRule="exact"/>
        <w:ind w:left="0" w:right="0" w:firstLine="576"/>
        <w:jc w:val="left"/>
      </w:pPr>
      <w:r>
        <w:rPr>
          <w:u w:val="single"/>
        </w:rPr>
        <w:t xml:space="preserve">(k)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u w:val="single"/>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u w:val="single"/>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u w:val="single"/>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u w:val="single"/>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r>
        <w:rPr/>
        <w:t xml:space="preserve">.</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t>
      </w:r>
      <w:r>
        <w:rPr>
          <w:u w:val="single"/>
        </w:rPr>
        <w:t xml:space="preserve">within the scope of the agent's authority</w:t>
      </w:r>
      <w:r>
        <w:rPr/>
        <w:t xml:space="preserve"> takes precedence over that of the conservator, unless the court orders otherwise. </w:t>
      </w:r>
      <w:r>
        <w:rPr>
          <w:u w:val="single"/>
        </w:rPr>
        <w:t xml:space="preserve">The court has authority to revoke or amend any power of attorney executed by the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505</w:t>
      </w:r>
      <w:r>
        <w:rPr/>
        <w:t xml:space="preserve"> and 2019 c 437 s 418 are each amended to read as follows:</w:t>
      </w:r>
    </w:p>
    <w:p>
      <w:pPr>
        <w:spacing w:before="0" w:after="0" w:line="408" w:lineRule="exact"/>
        <w:ind w:left="0" w:right="0" w:firstLine="576"/>
        <w:jc w:val="left"/>
      </w:pP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RCW </w:t>
      </w:r>
      <w:r>
        <w:t>((</w:t>
      </w:r>
      <w:r>
        <w:rPr>
          <w:strike/>
        </w:rPr>
        <w:t xml:space="preserve">11.130.370</w:t>
      </w:r>
      <w:r>
        <w:t>))</w:t>
      </w:r>
      <w:r>
        <w:rPr/>
        <w:t xml:space="preserve"> </w:t>
      </w:r>
      <w:r>
        <w:rPr>
          <w:u w:val="single"/>
        </w:rPr>
        <w:t xml:space="preserve">11.130.420(6)</w:t>
      </w:r>
      <w:r>
        <w:rPr/>
        <w:t xml:space="preserve"> or a subsequent </w:t>
      </w:r>
      <w:r>
        <w:rPr>
          <w:u w:val="single"/>
        </w:rPr>
        <w:t xml:space="preserve">court</w:t>
      </w:r>
      <w:r>
        <w:rPr/>
        <w:t xml:space="preserve"> order, and any other person the court has determined is entitled to notice and schedule a hearing for the court to review the adequacy of the bond or other verified receipt under RCW 11.130.445 and 11.130.500.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515</w:t>
      </w:r>
      <w:r>
        <w:rPr/>
        <w:t xml:space="preserve"> and 2019 c 437 s 420 are each amended to read as follows:</w:t>
      </w:r>
    </w:p>
    <w:p>
      <w:pPr>
        <w:spacing w:before="0" w:after="0" w:line="408" w:lineRule="exact"/>
        <w:ind w:left="0" w:right="0" w:firstLine="576"/>
        <w:jc w:val="left"/>
      </w:pPr>
      <w:r>
        <w:rPr/>
        <w:t xml:space="preserve">(1) Not later than </w:t>
      </w:r>
      <w:r>
        <w:t>((</w:t>
      </w:r>
      <w:r>
        <w:rPr>
          <w:strike/>
        </w:rPr>
        <w:t xml:space="preserve">sixty</w:t>
      </w:r>
      <w:r>
        <w:t>))</w:t>
      </w:r>
      <w:r>
        <w:rPr/>
        <w:t xml:space="preserve"> </w:t>
      </w:r>
      <w:r>
        <w:rPr>
          <w:u w:val="single"/>
        </w:rPr>
        <w:t xml:space="preserve">ninety</w:t>
      </w:r>
      <w:r>
        <w:rPr/>
        <w:t xml:space="preserve">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RCW 11.130.420(6)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520</w:t>
      </w:r>
      <w:r>
        <w:rPr/>
        <w:t xml:space="preserve"> and 2019 c 437 s 421 are each amended to read as follows:</w:t>
      </w:r>
    </w:p>
    <w:p>
      <w:pPr>
        <w:spacing w:before="0" w:after="0" w:line="408" w:lineRule="exact"/>
        <w:ind w:left="0" w:right="0" w:firstLine="576"/>
        <w:jc w:val="left"/>
      </w:pPr>
      <w:r>
        <w:rPr/>
        <w:t xml:space="preserve">(1) Except as otherwise provided in RCW 11.130.435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w:t>
      </w:r>
      <w:r>
        <w:t>((</w:t>
      </w:r>
      <w:r>
        <w:rPr>
          <w:strike/>
        </w:rPr>
        <w:t xml:space="preserve">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strike/>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strike/>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strike/>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strike/>
        </w:rPr>
        <w:t xml:space="preserve">(k)</w:t>
      </w:r>
      <w:r>
        <w:t>))</w:t>
      </w:r>
      <w:r>
        <w:rPr/>
        <w:t xml:space="preserve"> Enter into a lease or arrangement for exploration and removal of minerals or other natural resources or a pooling or unitization agreement;</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Grant an option involving disposition of property or accept or exercise an option for the acquisition of property;</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Vote a security, in person or by general or limited proxy;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Pay a call, assessment, or other sum chargeable or accruing against or on account of a security;</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Sell or exercise a stock subscription or conversion right;</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Hold a security in the name of a nominee or in other form without disclosure of the conservatorship so that title to the security may pass by delivery;</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Insure:</w:t>
      </w:r>
    </w:p>
    <w:p>
      <w:pPr>
        <w:spacing w:before="0" w:after="0" w:line="408" w:lineRule="exact"/>
        <w:ind w:left="0" w:right="0" w:firstLine="576"/>
        <w:jc w:val="left"/>
      </w:pPr>
      <w:r>
        <w:rPr/>
        <w:t xml:space="preserve">(i) The conservatorship estate, in whole or in part, against damage or loss in accordance with RCW 11.130.505(10);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Borrow funds, with or without security, to be repaid from the conservatorship estate or otherwise;</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Bring or defend an action, claim, or proceeding in any jurisdiction for the protection of the conservatorship estate or the conservator in the performance of the conservator's duties; </w:t>
      </w:r>
      <w:r>
        <w:rPr>
          <w:u w:val="single"/>
        </w:rPr>
        <w:t xml:space="preserve">and</w:t>
      </w:r>
    </w:p>
    <w:p>
      <w:pPr>
        <w:spacing w:before="0" w:after="0" w:line="408" w:lineRule="exact"/>
        <w:ind w:left="0" w:right="0" w:firstLine="576"/>
        <w:jc w:val="left"/>
      </w:pPr>
      <w:r>
        <w:t>((</w:t>
      </w:r>
      <w:r>
        <w:rPr>
          <w:strike/>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strike/>
        </w:rPr>
        <w:t xml:space="preserve">(z)</w:t>
      </w:r>
      <w:r>
        <w:t>))</w:t>
      </w:r>
      <w:r>
        <w:rPr/>
        <w:t xml:space="preserve"> </w:t>
      </w:r>
      <w:r>
        <w:rPr>
          <w:u w:val="single"/>
        </w:rPr>
        <w:t xml:space="preserve">(u)</w:t>
      </w:r>
      <w:r>
        <w:rPr/>
        <w:t xml:space="preserve"> Execute and deliver any instrument that will accomplish or facilitate the exercise of a power of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2019 c 437 s 423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w:t>
      </w:r>
      <w:r>
        <w:rPr>
          <w:u w:val="single"/>
        </w:rPr>
        <w:t xml:space="preserve">court</w:t>
      </w:r>
      <w:r>
        <w:rPr/>
        <w:t xml:space="preserve">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w:t>
      </w:r>
      <w:r>
        <w:rPr>
          <w:u w:val="single"/>
        </w:rPr>
        <w:t xml:space="preserve">court</w:t>
      </w:r>
      <w:r>
        <w:rPr/>
        <w:t xml:space="preserve">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w:t>
      </w:r>
      <w:r>
        <w:t>((</w:t>
      </w:r>
      <w:r>
        <w:rPr>
          <w:strike/>
        </w:rPr>
        <w:t xml:space="preserve">twenty</w:t>
      </w:r>
      <w:r>
        <w:t>))</w:t>
      </w:r>
      <w:r>
        <w:rPr/>
        <w:t xml:space="preserve"> </w:t>
      </w:r>
      <w:r>
        <w:rPr>
          <w:u w:val="single"/>
        </w:rPr>
        <w:t xml:space="preserve">eighty</w:t>
      </w:r>
      <w:r>
        <w:rPr/>
        <w:t xml:space="preserve">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550</w:t>
      </w:r>
      <w:r>
        <w:rPr/>
        <w:t xml:space="preserve"> and 2019 c 437 s 427 are each amended to read as follows:</w:t>
      </w:r>
    </w:p>
    <w:p>
      <w:pPr>
        <w:spacing w:before="0" w:after="0" w:line="408" w:lineRule="exact"/>
        <w:ind w:left="0" w:right="0" w:firstLine="576"/>
        <w:jc w:val="left"/>
      </w:pPr>
      <w:r>
        <w:rPr/>
        <w:t xml:space="preserve">(1) </w:t>
      </w:r>
      <w:r>
        <w:t>((</w:t>
      </w:r>
      <w:r>
        <w:rPr>
          <w:strike/>
        </w:rPr>
        <w:t xml:space="preserve">If an individual subject to conservatorship dies, the conservator shall deliver</w:t>
      </w:r>
      <w:r>
        <w:t>))</w:t>
      </w:r>
      <w:r>
        <w:rPr/>
        <w:t xml:space="preserve"> </w:t>
      </w:r>
      <w:r>
        <w:rPr>
          <w:u w:val="single"/>
        </w:rPr>
        <w:t xml:space="preserve">Upon the death of an individual subject to conservatorship, a conservator shall:</w:t>
      </w:r>
    </w:p>
    <w:p>
      <w:pPr>
        <w:spacing w:before="0" w:after="0" w:line="408" w:lineRule="exact"/>
        <w:ind w:left="0" w:right="0" w:firstLine="576"/>
        <w:jc w:val="left"/>
      </w:pPr>
      <w:r>
        <w:rPr>
          <w:u w:val="single"/>
        </w:rPr>
        <w:t xml:space="preserve">(a) Have authority to disburse or commit those funds under the control of the conservator as are prudent and within the means of the estate for the disposition of the deceased individual subject to conservatorship's remains. Consent for such arrangement must be secured according to RCW 68.50.160. If no person authorized by RCW 68.50.160 accepts responsibility for giving consent, the conservator may consent, subject to the provisions of this section and to the known directives of the deceased individual subject to conservatorship. Reasonable financial commitments made by a conservator pursuant to this section are binding against the estate of the deceased individual subject to conservatorship;</w:t>
      </w:r>
    </w:p>
    <w:p>
      <w:pPr>
        <w:spacing w:before="0" w:after="0" w:line="408" w:lineRule="exact"/>
        <w:ind w:left="0" w:right="0" w:firstLine="576"/>
        <w:jc w:val="left"/>
      </w:pPr>
      <w:r>
        <w:rPr>
          <w:u w:val="single"/>
        </w:rPr>
        <w:t xml:space="preserve">(b) Deliver</w:t>
      </w:r>
      <w:r>
        <w:rPr/>
        <w:t xml:space="preserve">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RCW 11.130.570.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CONSERVATOR ACCESS TO CERTAIN HELD ASSETS.</w:t>
      </w:r>
    </w:p>
    <w:p>
      <w:pPr>
        <w:spacing w:before="0" w:after="0" w:line="408" w:lineRule="exact"/>
        <w:ind w:left="0" w:right="0" w:firstLine="576"/>
        <w:jc w:val="left"/>
      </w:pPr>
      <w:r>
        <w:rPr/>
        <w:t xml:space="preserve">(1) For purposes of this section, "institution" means all financial institutions as defined in RCW 30A.22.041, all insurance companies holding a certificate of authority under chapter 48.05 RCW, or any agent who constitutes a salesperson or broker-dealer of securities under the definitions of RCW 21.20.005, individually and collectively.</w:t>
      </w:r>
    </w:p>
    <w:p>
      <w:pPr>
        <w:spacing w:before="0" w:after="0" w:line="408" w:lineRule="exact"/>
        <w:ind w:left="0" w:right="0" w:firstLine="576"/>
        <w:jc w:val="left"/>
      </w:pPr>
      <w:r>
        <w:rPr/>
        <w:t xml:space="preserve">(2) Institutions shall provide the conservator access and control over the assets described in (a)(vii) of this subsection, including but not limited to delivery of the asset to the conservator, upon receipt of the following:</w:t>
      </w:r>
    </w:p>
    <w:p>
      <w:pPr>
        <w:spacing w:before="0" w:after="0" w:line="408" w:lineRule="exact"/>
        <w:ind w:left="0" w:right="0" w:firstLine="576"/>
        <w:jc w:val="left"/>
      </w:pPr>
      <w:r>
        <w:rPr/>
        <w:t xml:space="preserve">(a) An affidavit containing as an attachment a true and correct copy of the conservator's letters of conservatorship and stating:</w:t>
      </w:r>
    </w:p>
    <w:p>
      <w:pPr>
        <w:spacing w:before="0" w:after="0" w:line="408" w:lineRule="exact"/>
        <w:ind w:left="0" w:right="0" w:firstLine="576"/>
        <w:jc w:val="left"/>
      </w:pPr>
      <w:r>
        <w:rPr/>
        <w:t xml:space="preserve">(i) That as of the date of the affidavit, the affiant is a duly appointed conservator with authority over assets held by the institution but owned or subject to withdrawal or delivery to a client or depositor of the institution;</w:t>
      </w:r>
    </w:p>
    <w:p>
      <w:pPr>
        <w:spacing w:before="0" w:after="0" w:line="408" w:lineRule="exact"/>
        <w:ind w:left="0" w:right="0" w:firstLine="576"/>
        <w:jc w:val="left"/>
      </w:pPr>
      <w:r>
        <w:rPr/>
        <w:t xml:space="preserve">(ii) The cause number of the conservatorship;</w:t>
      </w:r>
    </w:p>
    <w:p>
      <w:pPr>
        <w:spacing w:before="0" w:after="0" w:line="408" w:lineRule="exact"/>
        <w:ind w:left="0" w:right="0" w:firstLine="576"/>
        <w:jc w:val="left"/>
      </w:pPr>
      <w:r>
        <w:rPr/>
        <w:t xml:space="preserve">(iii) The name of the person under conservatorship and the name of the client or depositor, which names must be the same;</w:t>
      </w:r>
    </w:p>
    <w:p>
      <w:pPr>
        <w:spacing w:before="0" w:after="0" w:line="408" w:lineRule="exact"/>
        <w:ind w:left="0" w:right="0" w:firstLine="576"/>
        <w:jc w:val="left"/>
      </w:pPr>
      <w:r>
        <w:rPr/>
        <w:t xml:space="preserve">(iv) The account or the safety deposit box number or numbers;</w:t>
      </w:r>
    </w:p>
    <w:p>
      <w:pPr>
        <w:spacing w:before="0" w:after="0" w:line="408" w:lineRule="exact"/>
        <w:ind w:left="0" w:right="0" w:firstLine="576"/>
        <w:jc w:val="left"/>
      </w:pPr>
      <w:r>
        <w:rPr/>
        <w:t xml:space="preserve">(v) The address of the client or depositor;</w:t>
      </w:r>
    </w:p>
    <w:p>
      <w:pPr>
        <w:spacing w:before="0" w:after="0" w:line="408" w:lineRule="exact"/>
        <w:ind w:left="0" w:right="0" w:firstLine="576"/>
        <w:jc w:val="left"/>
      </w:pPr>
      <w:r>
        <w:rPr/>
        <w:t xml:space="preserve">(vi) The name and address of the affiant-conservator being provided assets or access to assets;</w:t>
      </w:r>
    </w:p>
    <w:p>
      <w:pPr>
        <w:spacing w:before="0" w:after="0" w:line="408" w:lineRule="exact"/>
        <w:ind w:left="0" w:right="0" w:firstLine="576"/>
        <w:jc w:val="left"/>
      </w:pPr>
      <w:r>
        <w:rPr/>
        <w:t xml:space="preserve">(vii) A description of and the value of the asset or assets, or, where the value cannot be readily ascertained, a reasonable estimate thereof, and a statement that the conservator receives delivery or control of each asset solely in its capacity as conservator;</w:t>
      </w:r>
    </w:p>
    <w:p>
      <w:pPr>
        <w:spacing w:before="0" w:after="0" w:line="408" w:lineRule="exact"/>
        <w:ind w:left="0" w:right="0" w:firstLine="576"/>
        <w:jc w:val="left"/>
      </w:pPr>
      <w:r>
        <w:rPr/>
        <w:t xml:space="preserve">(viii) The date the conservator assumed control over the assets; and</w:t>
      </w:r>
    </w:p>
    <w:p>
      <w:pPr>
        <w:spacing w:before="0" w:after="0" w:line="408" w:lineRule="exact"/>
        <w:ind w:left="0" w:right="0" w:firstLine="576"/>
        <w:jc w:val="left"/>
      </w:pPr>
      <w:r>
        <w:rPr/>
        <w:t xml:space="preserve">(ix) That a true and correct copy of the letters of conservatorship duly issued by a court to the conservator is attached to the affidavit; and</w:t>
      </w:r>
    </w:p>
    <w:p>
      <w:pPr>
        <w:spacing w:before="0" w:after="0" w:line="408" w:lineRule="exact"/>
        <w:ind w:left="0" w:right="0" w:firstLine="576"/>
        <w:jc w:val="left"/>
      </w:pPr>
      <w:r>
        <w:rPr/>
        <w:t xml:space="preserve">(b) An envelope, with postage prepaid, addressed to the clerk of the court issuing the letters of conservatorship. The affidavit must be sent in the envelope by the institution to the clerk of the court together with a statement signed by an agent of the institution that the description of the asset set forth in the affidavit appears to be accurate, and confirming in the case of cash assets, the value of the asset.</w:t>
      </w:r>
    </w:p>
    <w:p>
      <w:pPr>
        <w:spacing w:before="0" w:after="0" w:line="408" w:lineRule="exact"/>
        <w:ind w:left="0" w:right="0" w:firstLine="576"/>
        <w:jc w:val="left"/>
      </w:pPr>
      <w:r>
        <w:rPr/>
        <w:t xml:space="preserve">(3) Any conservator provided with access to a safe deposit box pursuant to subsection (1) of this section shall make an inventory of the contents of the box and attach this inventory to the affidavit before the affidavit is sent to the clerk of the court and before the contents of the box are released to the conservator. Any inventory must be prepared in the presence of an employee of the institution and the statement of the institution required under subsection (1) of this section must include a statement executed by the employee that the inventory appears to be accurate. The institution may require payment by the conservator of any fees or charges then due in connection with the asset or account and of a reasonable fee for witnessing preparation of the inventory and preparing the statement required by this subsection or subsection (1) of this section.</w:t>
      </w:r>
    </w:p>
    <w:p>
      <w:pPr>
        <w:spacing w:before="0" w:after="0" w:line="408" w:lineRule="exact"/>
        <w:ind w:left="0" w:right="0" w:firstLine="576"/>
        <w:jc w:val="left"/>
      </w:pPr>
      <w:r>
        <w:rPr/>
        <w:t xml:space="preserve">(4) Any institution to which an affidavit complying with subsection (1) of this section is submitted may rely on the affidavit without inquiry and is not subject to any liability of any nature whatsoever to any person whatsoever, including but not limited to the institution's client or depositor or any other person with an ownership or other interest in or right to the asset, for the reliance or for providing the conservator access and control over the asset, including but not limited to delivery of the asset to the conservator.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2019 c 437 s 701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w:t>
      </w:r>
      <w:r>
        <w:rPr>
          <w:u w:val="single"/>
        </w:rPr>
        <w:t xml:space="preserve">, statutes, regulations, or rules, that relate to the conduct of a certified professional guardian or conservator</w:t>
      </w:r>
      <w:r>
        <w:rPr/>
        <w:t xml:space="preserv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w:t>
      </w:r>
      <w:r>
        <w:t>((</w:t>
      </w:r>
      <w:r>
        <w:rPr>
          <w:strike/>
        </w:rPr>
        <w:t xml:space="preserve">allege</w:t>
      </w:r>
      <w:r>
        <w:t>))</w:t>
      </w:r>
      <w:r>
        <w:rPr/>
        <w:t xml:space="preserve"> </w:t>
      </w:r>
      <w:r>
        <w:rPr>
          <w:u w:val="single"/>
        </w:rPr>
        <w:t xml:space="preserve">describe</w:t>
      </w:r>
      <w:r>
        <w:rPr/>
        <w:t xml:space="preserve"> a violation of the standards of practice, </w:t>
      </w:r>
      <w:r>
        <w:rPr>
          <w:u w:val="single"/>
        </w:rPr>
        <w:t xml:space="preserve">statutes, regulations, or rules,</w:t>
      </w:r>
      <w:r>
        <w:rPr/>
        <w:t xml:space="preserve"> and relates to the conduct of a professional guardian and/or conservator, before </w:t>
      </w:r>
      <w:r>
        <w:t>((</w:t>
      </w:r>
      <w:r>
        <w:rPr>
          <w:strike/>
        </w:rPr>
        <w:t xml:space="preserve">any investigation or</w:t>
      </w:r>
      <w:r>
        <w:t>))</w:t>
      </w:r>
      <w:r>
        <w:rPr/>
        <w:t xml:space="preserve"> </w:t>
      </w:r>
      <w:r>
        <w:rPr>
          <w:u w:val="single"/>
        </w:rPr>
        <w:t xml:space="preserve">investigating, requesting a</w:t>
      </w:r>
      <w:r>
        <w:rPr/>
        <w:t xml:space="preserve"> response </w:t>
      </w:r>
      <w:r>
        <w:t>((</w:t>
      </w:r>
      <w:r>
        <w:rPr>
          <w:strike/>
        </w:rPr>
        <w:t xml:space="preserve">is requested</w:t>
      </w:r>
      <w:r>
        <w:t>))</w:t>
      </w:r>
      <w:r>
        <w:rPr/>
        <w:t xml:space="preserve"> from the professional guardian or </w:t>
      </w:r>
      <w:r>
        <w:rPr>
          <w:u w:val="single"/>
        </w:rPr>
        <w:t xml:space="preserve">conservator, or forwarding to</w:t>
      </w:r>
      <w:r>
        <w:rPr/>
        <w:t xml:space="preserve"> the superior court</w:t>
      </w:r>
      <w:r>
        <w:rPr>
          <w:u w:val="single"/>
        </w:rPr>
        <w:t xml:space="preserve">s</w:t>
      </w:r>
      <w:r>
        <w:rPr/>
        <w:t xml:space="preserve">. </w:t>
      </w:r>
      <w:r>
        <w:t>((</w:t>
      </w:r>
      <w:r>
        <w:rPr>
          <w:strike/>
        </w:rPr>
        <w:t xml:space="preserve">Grievances</w:t>
      </w:r>
      <w:r>
        <w:t>))</w:t>
      </w:r>
      <w:r>
        <w:rPr/>
        <w:t xml:space="preserve"> </w:t>
      </w:r>
      <w:r>
        <w:rPr>
          <w:u w:val="single"/>
        </w:rPr>
        <w:t xml:space="preserve">To be complete, grievances</w:t>
      </w:r>
      <w:r>
        <w:rPr/>
        <w:t xml:space="preserve"> must provide </w:t>
      </w:r>
      <w:r>
        <w:rPr>
          <w:u w:val="single"/>
        </w:rPr>
        <w:t xml:space="preserve">sufficient details of the alleged conduct to demonstrate that a violation of the statute, regulation, standard of practice, or rule, relating to the conduct of a certified professional guardian or conservator could have occurred,</w:t>
      </w:r>
      <w:r>
        <w:rPr/>
        <w:t xml:space="preserve"> the dates </w:t>
      </w:r>
      <w:r>
        <w:t>((</w:t>
      </w:r>
      <w:r>
        <w:rPr>
          <w:strike/>
        </w:rPr>
        <w:t xml:space="preserve">of</w:t>
      </w:r>
      <w:r>
        <w:t>))</w:t>
      </w:r>
      <w:r>
        <w:rPr/>
        <w:t xml:space="preserve"> the alleged </w:t>
      </w:r>
      <w:r>
        <w:t>((</w:t>
      </w:r>
      <w:r>
        <w:rPr>
          <w:strike/>
        </w:rPr>
        <w:t xml:space="preserve">violations</w:t>
      </w:r>
      <w:r>
        <w:t>))</w:t>
      </w:r>
      <w:r>
        <w:rPr/>
        <w:t xml:space="preserve"> </w:t>
      </w:r>
      <w:r>
        <w:rPr>
          <w:u w:val="single"/>
        </w:rPr>
        <w:t xml:space="preserve">conduct occurred,</w:t>
      </w:r>
      <w:r>
        <w:rPr/>
        <w:t xml:space="preserve">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w:t>
      </w:r>
      <w:r>
        <w:rPr>
          <w:u w:val="single"/>
        </w:rPr>
        <w:t xml:space="preserve">certified professional guardianship board's</w:t>
      </w:r>
      <w:r>
        <w:rPr/>
        <w:t xml:space="preserv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w:t>
      </w:r>
      <w:r>
        <w:rPr>
          <w:u w:val="single"/>
        </w:rPr>
        <w:t xml:space="preserve">The certified professional guardianship board must accept as facts any finding of fact contained in the order.</w:t>
      </w:r>
      <w:r>
        <w:rPr/>
        <w:t xml:space="preserve">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w:t>
      </w:r>
      <w:r>
        <w:t>((</w:t>
      </w:r>
      <w:r>
        <w:rPr>
          <w:strike/>
        </w:rPr>
        <w:t xml:space="preserve">resolved</w:t>
      </w:r>
      <w:r>
        <w:t>))</w:t>
      </w:r>
      <w:r>
        <w:rPr/>
        <w:t xml:space="preserve"> </w:t>
      </w:r>
      <w:r>
        <w:rPr>
          <w:u w:val="single"/>
        </w:rPr>
        <w:t xml:space="preserve">investigated and the resolution determined and in process</w:t>
      </w:r>
      <w:r>
        <w:rPr/>
        <w:t xml:space="preserve"> within one hundred eighty days of receipt. </w:t>
      </w:r>
      <w:r>
        <w:rPr>
          <w:u w:val="single"/>
        </w:rPr>
        <w:t xml:space="preserve">The one hundred eighty days is tolled during any period of time when:</w:t>
      </w:r>
    </w:p>
    <w:p>
      <w:pPr>
        <w:spacing w:before="0" w:after="0" w:line="408" w:lineRule="exact"/>
        <w:ind w:left="0" w:right="0" w:firstLine="576"/>
        <w:jc w:val="left"/>
      </w:pPr>
      <w:r>
        <w:rPr>
          <w:u w:val="single"/>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u w:val="single"/>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u w:val="single"/>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w:t>
      </w:r>
      <w:r>
        <w:rPr>
          <w:u w:val="single"/>
        </w:rPr>
        <w:t xml:space="preserve">superior</w:t>
      </w:r>
      <w:r>
        <w:rPr/>
        <w:t xml:space="preserve"> court to resolve the grievance instead of being resolved by the certified professional guardianship board.</w:t>
      </w:r>
    </w:p>
    <w:p>
      <w:pPr>
        <w:spacing w:before="0" w:after="0" w:line="408" w:lineRule="exact"/>
        <w:ind w:left="0" w:right="0" w:firstLine="576"/>
        <w:jc w:val="left"/>
      </w:pPr>
      <w:r>
        <w:rPr/>
        <w:t xml:space="preserve">(4) The </w:t>
      </w:r>
      <w:r>
        <w:rPr>
          <w:u w:val="single"/>
        </w:rPr>
        <w:t xml:space="preserve">superior</w:t>
      </w:r>
      <w:r>
        <w:rPr/>
        <w:t xml:space="preserv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w:t>
      </w:r>
      <w:r>
        <w:t>((</w:t>
      </w:r>
      <w:r>
        <w:rPr>
          <w:strike/>
        </w:rPr>
        <w:t xml:space="preserve">at the time of</w:t>
      </w:r>
      <w:r>
        <w:t>))</w:t>
      </w:r>
      <w:r>
        <w:rPr/>
        <w:t xml:space="preserve"> </w:t>
      </w:r>
      <w:r>
        <w:rPr>
          <w:u w:val="single"/>
        </w:rPr>
        <w:t xml:space="preserve">one year or more before</w:t>
      </w:r>
      <w:r>
        <w:rPr/>
        <w:t xml:space="preserve"> January 1, 2021, must be forwarded to the superior court for that guardianship or conservatorship for review by the </w:t>
      </w:r>
      <w:r>
        <w:rPr>
          <w:u w:val="single"/>
        </w:rPr>
        <w:t xml:space="preserve">superior</w:t>
      </w:r>
      <w:r>
        <w:rPr/>
        <w:t xml:space="preserve"> court as set forth in RCW 11.130.140 </w:t>
      </w:r>
      <w:r>
        <w:rPr>
          <w:u w:val="single"/>
        </w:rPr>
        <w:t xml:space="preserve">if the grievance is not in process of a hearing or final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For the purposes of this chapter, an adult is presumed to have legal capacity.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2019 c 437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w:t>
      </w:r>
      <w:r>
        <w:rPr>
          <w:u w:val="single"/>
        </w:rPr>
        <w:t xml:space="preserve">"Court visitor" means the person appointed by the court pursuant to this chapter.</w:t>
      </w:r>
    </w:p>
    <w:p>
      <w:pPr>
        <w:spacing w:before="0" w:after="0" w:line="408" w:lineRule="exact"/>
        <w:ind w:left="0" w:right="0" w:firstLine="576"/>
        <w:jc w:val="left"/>
      </w:pPr>
      <w:r>
        <w:rPr>
          <w:u w:val="single"/>
        </w:rPr>
        <w:t xml:space="preserve">(8)</w:t>
      </w:r>
      <w:r>
        <w:rPr/>
        <w:t xml:space="preserve"> "Evaluation and treatment facility" has the same meaning as provided in RCW 71.05.020.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"Full conservatorship" means a conservatorship that grants the conservator all powers available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guardianship" means a guardianship that grants the guardian all powers available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to inform the court about, and to represent, the needs and best interests of </w:t>
      </w:r>
      <w:r>
        <w:t>((</w:t>
      </w:r>
      <w:r>
        <w:rPr>
          <w:strike/>
        </w:rPr>
        <w:t xml:space="preserve">an individual</w:t>
      </w:r>
      <w:r>
        <w:t>))</w:t>
      </w:r>
      <w:r>
        <w:rPr/>
        <w:t xml:space="preserve"> </w:t>
      </w:r>
      <w:r>
        <w:rPr>
          <w:u w:val="single"/>
        </w:rPr>
        <w:t xml:space="preserve">a minor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"Individual subject to conservatorship" means an adult or minor for whom a conservator has been appointed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"Individual subject to guardianship" means an adult or minor for whom a guardian has been appointed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"Letters of office" means a record issued by a court certifying a guardian's or conservator's authority to 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"Long-term care facility" has the same meaning as provided in RCW 70.129.010.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"Minor" means an unemancipated individual under eighteen years of age.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"Minor subject to conservatorship" means a minor for whom a conservator has been appointed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"Minor subject to guardianship" means a minor for whom a guardian has been appointed under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u w:val="single"/>
        </w:rPr>
        <w:t xml:space="preserve">(24)</w:t>
      </w:r>
      <w:r>
        <w:rPr/>
        <w:t xml:space="preserve"> "Parent" does not include an individual whose parental rights have been terminated.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"Property" includes tangible and intangible property.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"Protective arrangement instead of conservatorship" means a court order entered under RCW 11.130.590.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"Protective arrangement instead of guardianship" means a court order entered under RCW 11.130.585.</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"Protective arrangement under Article 5 of this chapter" means a court order entered under RCW 11.130.585 or 11.130.590.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"Relative" means any person related by blood or by law to the person subject to guardianship, conservatorship, or other protective arrangements.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"Special agent" means the person appointed by the court pursuant to RCW 11.130.375 or 11.130.635.</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"Standby guardian" means a person appointed by the court under RCW 11.130.220.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"Visitor" means </w:t>
      </w:r>
      <w:r>
        <w:t>((</w:t>
      </w:r>
      <w:r>
        <w:rPr>
          <w:strike/>
        </w:rPr>
        <w:t xml:space="preserve">the person appointed by the court pursuant to RCW 11.130.280(1) or 11.130.380(1)</w:t>
      </w:r>
      <w:r>
        <w:t>))</w:t>
      </w:r>
      <w:r>
        <w:rPr/>
        <w:t xml:space="preserve"> </w:t>
      </w:r>
      <w:r>
        <w:rPr>
          <w:u w:val="single"/>
        </w:rPr>
        <w:t xml:space="preserve">a court visitor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035</w:t>
      </w:r>
      <w:r>
        <w:rPr/>
        <w:t xml:space="preserve"> and 2019 c 437 s 107 are each amended to read as follows:</w:t>
      </w:r>
    </w:p>
    <w:p>
      <w:pPr>
        <w:spacing w:before="0" w:after="0" w:line="408" w:lineRule="exact"/>
        <w:ind w:left="0" w:right="0" w:firstLine="576"/>
        <w:jc w:val="left"/>
      </w:pP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 adult</w:t>
      </w:r>
      <w:r>
        <w:rPr/>
        <w:t xml:space="preserve"> respondent may demand a jury trial in a proceeding under this chapter on the issue </w:t>
      </w:r>
      <w:r>
        <w:t>((</w:t>
      </w:r>
      <w:r>
        <w:rPr>
          <w:strike/>
        </w:rPr>
        <w:t xml:space="preserve">whether a basis exists for appointment of a guardian or conservator</w:t>
      </w:r>
      <w:r>
        <w:t>))</w:t>
      </w:r>
      <w:r>
        <w:rPr/>
        <w:t xml:space="preserve"> </w:t>
      </w:r>
      <w:r>
        <w:rPr>
          <w:u w:val="single"/>
        </w:rPr>
        <w:t xml:space="preserve">of whether a basis exists for the appointment of a guardian under RCW 11.130.265 or a conservator under RCW 11.130.360(2) and on the rights to be retained or restricted if a guardian or conservator is appointed</w:t>
      </w:r>
      <w:r>
        <w:rPr/>
        <w:t xml:space="preserve">.</w:t>
      </w:r>
    </w:p>
    <w:p>
      <w:pPr>
        <w:spacing w:before="0" w:after="0" w:line="408" w:lineRule="exact"/>
        <w:ind w:left="0" w:right="0" w:firstLine="576"/>
        <w:jc w:val="left"/>
      </w:pPr>
      <w:r>
        <w:rPr>
          <w:u w:val="single"/>
        </w:rPr>
        <w:t xml:space="preserve">(4) Upon the motion of the respondent or the court visitor, prior to the appointment of a guardian or a conservator or the establishment of a protective arrangement for an adult, or upon the motion of the respondent, guardian, conservator, or any notice party subsequent to such appointment, whenever it appears that the adult respondent could benefit from mediation, the court may require the petitioner, adult respondent, guardian, conservator, and any notice party to participate in mediation pursuant to RCW 11.96A.300.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2019 c 437 s 108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w:t>
      </w:r>
      <w:r>
        <w:t>((</w:t>
      </w:r>
      <w:r>
        <w:rPr>
          <w:strike/>
        </w:rPr>
        <w:t xml:space="preserve">stated on the letters of office</w:t>
      </w:r>
      <w:r>
        <w:t>))</w:t>
      </w:r>
      <w:r>
        <w:rPr/>
        <w:t xml:space="preserve"> </w:t>
      </w:r>
      <w:r>
        <w:rPr>
          <w:u w:val="single"/>
        </w:rPr>
        <w:t xml:space="preserve">included on the form prescribed by RCW 11.130.660</w:t>
      </w:r>
      <w:r>
        <w:rPr/>
        <w:t xml:space="preserv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w:t>
      </w:r>
      <w:r>
        <w:rPr>
          <w:u w:val="single"/>
        </w:rPr>
        <w:t xml:space="preserve">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u w:val="single"/>
        </w:rPr>
        <w:t xml:space="preserve">(8)</w:t>
      </w:r>
      <w:r>
        <w:rPr/>
        <w:t xml:space="preserve"> This chapter does not affect the validity of letters of office issued under chapter 11.88 RCW prior to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2019 c 437 s 120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t>
      </w:r>
      <w:r>
        <w:t>((</w:t>
      </w:r>
      <w:r>
        <w:rPr>
          <w:strike/>
        </w:rPr>
        <w:t xml:space="preserve">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strike/>
        </w:rPr>
        <w:t xml:space="preserve">(4) If the court dismisses a petition under this chapter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strike/>
        </w:rPr>
        <w:t xml:space="preserve">(5)</w:t>
      </w:r>
      <w:r>
        <w:t>))</w:t>
      </w:r>
      <w:r>
        <w:rPr/>
        <w:t xml:space="preserve">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court dismisses a petition under this chapter and determines the petition was filed in bad faith, the court may assess the cost of any court-ordered professional evaluation or </w:t>
      </w:r>
      <w:r>
        <w:rPr>
          <w:u w:val="single"/>
        </w:rPr>
        <w:t xml:space="preserve">court</w:t>
      </w:r>
      <w:r>
        <w:rPr/>
        <w:t xml:space="preserve">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105</w:t>
      </w:r>
      <w:r>
        <w:rPr/>
        <w:t xml:space="preserve"> and 2019 c 437 s 121 are each amended to read as follows:</w:t>
      </w:r>
    </w:p>
    <w:p>
      <w:pPr>
        <w:spacing w:before="0" w:after="0" w:line="408" w:lineRule="exact"/>
        <w:ind w:left="0" w:right="0" w:firstLine="576"/>
        <w:jc w:val="left"/>
      </w:pPr>
      <w:r>
        <w:rPr/>
        <w:t xml:space="preserve">(1) Subject to court approval, a guardian is entitled to reasonable compensation for services as guardian and to reimbursement for room, board, clothing, and other appropriate expenses advanced for the benefit of the individual subject to guardianship. </w:t>
      </w:r>
      <w:r>
        <w:t>((</w:t>
      </w:r>
      <w:r>
        <w:rPr>
          <w:strike/>
        </w:rPr>
        <w:t xml:space="preserve">If a conservator, other than the guardian or a person affiliated with the guardian, is appointed for the individual, reasonable compensation and reimbursement to the guardian may be approved and paid by the conservator without court approval.</w:t>
      </w:r>
      <w:r>
        <w:t>))</w:t>
      </w:r>
      <w:r>
        <w:rPr/>
        <w:t xml:space="preserve"> </w:t>
      </w:r>
      <w:r>
        <w:rPr>
          <w:u w:val="single"/>
        </w:rPr>
        <w:t xml:space="preserve">The court shall determine if the fees charged by a guardian and conservator are just and reasonable.</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RCW 11.130.340 or conservator's plan under RCW 11.130.510;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115</w:t>
      </w:r>
      <w:r>
        <w:rPr/>
        <w:t xml:space="preserve"> and 2019 c 437 s 123 are each amended to read as follows:</w:t>
      </w:r>
    </w:p>
    <w:p>
      <w:pPr>
        <w:spacing w:before="0" w:after="0" w:line="408" w:lineRule="exact"/>
        <w:ind w:left="0" w:right="0" w:firstLine="576"/>
        <w:jc w:val="left"/>
      </w:pP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w:t>
      </w:r>
      <w:r>
        <w:t>((</w:t>
      </w:r>
      <w:r>
        <w:rPr>
          <w:strike/>
        </w:rPr>
        <w:t xml:space="preserve">On reasonable notice and hearing on</w:t>
      </w:r>
      <w:r>
        <w:t>))</w:t>
      </w:r>
      <w:r>
        <w:rPr/>
        <w:t xml:space="preserve"> </w:t>
      </w:r>
      <w:r>
        <w:rPr>
          <w:u w:val="single"/>
        </w:rPr>
        <w:t xml:space="preserve">Fourteen days after notice of</w:t>
      </w:r>
      <w:r>
        <w:rPr/>
        <w:t xml:space="preserve">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 </w:t>
      </w:r>
      <w:r>
        <w:rPr>
          <w:u w:val="single"/>
        </w:rPr>
        <w:t xml:space="preserve">and any notice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140</w:t>
      </w:r>
      <w:r>
        <w:rPr/>
        <w:t xml:space="preserve"> and 2019 c 437 s 128 are each amended to read as follows:</w:t>
      </w:r>
    </w:p>
    <w:p>
      <w:pPr>
        <w:spacing w:before="0" w:after="0" w:line="408" w:lineRule="exact"/>
        <w:ind w:left="0" w:right="0" w:firstLine="576"/>
        <w:jc w:val="left"/>
      </w:pP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w:t>
      </w:r>
      <w:r>
        <w:rPr>
          <w:u w:val="single"/>
        </w:rPr>
        <w:t xml:space="preserve">(a)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person who is the subject of the guardianship or conservatorship. The complaint must also provide the complainant's address, the case number (if available), and the address of the person subject to a guardianship or conservatorship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or conservator to appear at a hearing set by the court in order to respond to the complaint;</w:t>
      </w:r>
    </w:p>
    <w:p>
      <w:pPr>
        <w:spacing w:before="0" w:after="0" w:line="408" w:lineRule="exact"/>
        <w:ind w:left="0" w:right="0" w:firstLine="576"/>
        <w:jc w:val="left"/>
      </w:pPr>
      <w:r>
        <w:rPr>
          <w:u w:val="single"/>
        </w:rPr>
        <w:t xml:space="preserve">(ii) To appoint a court visitor or other court representative to investigate the issues raised by the complaint or to take any emergency action the court deems necessary to protect the person subject to a guardianship or conservatorship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or conservatorship record;</w:t>
      </w:r>
    </w:p>
    <w:p>
      <w:pPr>
        <w:spacing w:before="0" w:after="0" w:line="408" w:lineRule="exact"/>
        <w:ind w:left="0" w:right="0" w:firstLine="576"/>
        <w:jc w:val="left"/>
      </w:pPr>
      <w:r>
        <w:rPr>
          <w:u w:val="single"/>
        </w:rPr>
        <w:t xml:space="preserve">(iv) To direct the guardian or conservator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or conservatorship, if the date of that hearing is within the next three months, provided that there is no indication that the person subject to a guardianship or conservatorship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(3)</w:t>
      </w:r>
      <w:r>
        <w:rPr/>
        <w:t xml:space="preserve"> Subject to subsection </w:t>
      </w:r>
      <w:r>
        <w:t>((</w:t>
      </w:r>
      <w:r>
        <w:rPr>
          <w:strike/>
        </w:rPr>
        <w:t xml:space="preserve">(3)</w:t>
      </w:r>
      <w:r>
        <w:t>))</w:t>
      </w:r>
      <w:r>
        <w:rPr/>
        <w:t xml:space="preserve"> </w:t>
      </w:r>
      <w:r>
        <w:rPr>
          <w:u w:val="single"/>
        </w:rPr>
        <w:t xml:space="preserve">(4)</w:t>
      </w:r>
      <w:r>
        <w:rPr/>
        <w:t xml:space="preserve">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RCW 11.130.350;</w:t>
      </w:r>
    </w:p>
    <w:p>
      <w:pPr>
        <w:spacing w:before="0" w:after="0" w:line="408" w:lineRule="exact"/>
        <w:ind w:left="0" w:right="0" w:firstLine="576"/>
        <w:jc w:val="left"/>
      </w:pPr>
      <w:r>
        <w:rPr/>
        <w:t xml:space="preserve">(ii) Termination or modification of the guardianship may be appropriate under RCW 11.130.355;</w:t>
      </w:r>
    </w:p>
    <w:p>
      <w:pPr>
        <w:spacing w:before="0" w:after="0" w:line="408" w:lineRule="exact"/>
        <w:ind w:left="0" w:right="0" w:firstLine="576"/>
        <w:jc w:val="left"/>
      </w:pPr>
      <w:r>
        <w:rPr/>
        <w:t xml:space="preserve">(iii) Removal of the conservator and appointment of a successor may be appropriate under RCW 11.130.565;</w:t>
      </w:r>
    </w:p>
    <w:p>
      <w:pPr>
        <w:spacing w:before="0" w:after="0" w:line="408" w:lineRule="exact"/>
        <w:ind w:left="0" w:right="0" w:firstLine="576"/>
        <w:jc w:val="left"/>
      </w:pPr>
      <w:r>
        <w:rPr/>
        <w:t xml:space="preserve">(iv) Termination or modification of the conservatorship may be appropriate under RCW 11.130.570;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w:t>
      </w:r>
      <w:r>
        <w:t>((</w:t>
      </w:r>
      <w:r>
        <w:rPr>
          <w:strike/>
        </w:rPr>
        <w:t xml:space="preserve">guardian ad litem</w:t>
      </w:r>
      <w:r>
        <w:t>))</w:t>
      </w:r>
      <w:r>
        <w:rPr/>
        <w:t xml:space="preserve"> </w:t>
      </w:r>
      <w:r>
        <w:rPr>
          <w:u w:val="single"/>
        </w:rPr>
        <w:t xml:space="preserve">court visitor</w:t>
      </w:r>
      <w:r>
        <w:rPr/>
        <w:t xml:space="preserve">;</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decline to act under subsection </w:t>
      </w:r>
      <w:r>
        <w:t>((</w:t>
      </w:r>
      <w:r>
        <w:rPr>
          <w:strike/>
        </w:rPr>
        <w:t xml:space="preserve">(2)</w:t>
      </w:r>
      <w:r>
        <w:t>))</w:t>
      </w:r>
      <w:r>
        <w:rPr/>
        <w:t xml:space="preserve"> </w:t>
      </w:r>
      <w:r>
        <w:rPr>
          <w:u w:val="single"/>
        </w:rPr>
        <w:t xml:space="preserve">(3)</w:t>
      </w:r>
      <w:r>
        <w:rPr/>
        <w:t xml:space="preserve"> of this section if a similar grievance was filed within the six months preceding the filing of the current grievance and the court followed the procedures of subsection </w:t>
      </w:r>
      <w:r>
        <w:t>((</w:t>
      </w:r>
      <w:r>
        <w:rPr>
          <w:strike/>
        </w:rPr>
        <w:t xml:space="preserve">(2)</w:t>
      </w:r>
      <w:r>
        <w:t>))</w:t>
      </w:r>
      <w:r>
        <w:rPr/>
        <w:t xml:space="preserve"> </w:t>
      </w:r>
      <w:r>
        <w:rPr>
          <w:u w:val="single"/>
        </w:rPr>
        <w:t xml:space="preserve">(3)</w:t>
      </w:r>
      <w:r>
        <w:rPr/>
        <w:t xml:space="preserve">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265</w:t>
      </w:r>
      <w:r>
        <w:rPr/>
        <w:t xml:space="preserve"> and 2019 c 437 s 301 are each amended to read as follows:</w:t>
      </w:r>
    </w:p>
    <w:p>
      <w:pPr>
        <w:spacing w:before="0" w:after="0" w:line="408" w:lineRule="exact"/>
        <w:ind w:left="0" w:right="0" w:firstLine="576"/>
        <w:jc w:val="left"/>
      </w:pP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w:t>
      </w:r>
      <w:r>
        <w:t>((</w:t>
      </w:r>
      <w:r>
        <w:rPr>
          <w:strike/>
        </w:rPr>
        <w:t xml:space="preserve">and</w:t>
      </w:r>
      <w:r>
        <w:t>))</w:t>
      </w:r>
    </w:p>
    <w:p>
      <w:pPr>
        <w:spacing w:before="0" w:after="0" w:line="408" w:lineRule="exact"/>
        <w:ind w:left="0" w:right="0" w:firstLine="576"/>
        <w:jc w:val="left"/>
      </w:pPr>
      <w:r>
        <w:rPr/>
        <w:t xml:space="preserve">(ii) </w:t>
      </w:r>
      <w:r>
        <w:rPr>
          <w:u w:val="single"/>
        </w:rPr>
        <w:t xml:space="preserve">Appointment is necessary to prevent significant risk of harm to the adult respondent's physical health, safety, or self-care; and</w:t>
      </w:r>
    </w:p>
    <w:p>
      <w:pPr>
        <w:spacing w:before="0" w:after="0" w:line="408" w:lineRule="exact"/>
        <w:ind w:left="0" w:right="0" w:firstLine="576"/>
        <w:jc w:val="left"/>
      </w:pPr>
      <w:r>
        <w:rPr>
          <w:u w:val="single"/>
        </w:rPr>
        <w:t xml:space="preserve">(iii)</w:t>
      </w:r>
      <w:r>
        <w:rPr/>
        <w:t xml:space="preserve">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0" w:after="0" w:line="408" w:lineRule="exact"/>
        <w:ind w:left="0" w:right="0" w:firstLine="576"/>
        <w:jc w:val="left"/>
      </w:pPr>
      <w:r>
        <w:rPr>
          <w:u w:val="single"/>
        </w:rPr>
        <w:t xml:space="preserve">(3) A determination by the court that a basis exists under subsection (1) of this section for the appointment of a guardian and on the issue of the rights that will be retained or restricted by the appointment of a guardian is a legal decision, not a medical decision. The determination must be based on a demonstration of management insufficiencies over time in the area of physical health, safety, or self-care. Age, eccentricity, poverty, or medical diagnosis alone are not sufficient basis under subsection (1) of this section to justify a determination that a guardian should be appointed for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2019 c 437 s 304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w:t>
      </w:r>
      <w:r>
        <w:rPr>
          <w:u w:val="single"/>
        </w:rPr>
        <w:t xml:space="preserve">court</w:t>
      </w:r>
      <w:r>
        <w:rPr/>
        <w:t xml:space="preserv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rPr>
          <w:u w:val="single"/>
        </w:rPr>
        <w:t xml:space="preserve">court</w:t>
      </w:r>
      <w:r>
        <w:rPr/>
        <w:t xml:space="preserve"> visitor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w:t>
      </w:r>
      <w:r>
        <w:rPr>
          <w:u w:val="single"/>
        </w:rPr>
        <w:t xml:space="preserve">court</w:t>
      </w:r>
      <w:r>
        <w:rPr/>
        <w:t xml:space="preserve">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w:t>
      </w:r>
      <w:r>
        <w:rPr>
          <w:u w:val="single"/>
        </w:rPr>
        <w:t xml:space="preserve">court</w:t>
      </w:r>
      <w:r>
        <w:rPr/>
        <w:t xml:space="preserv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of this section shall file a report in a record with the court and provide a copy of the report to the respondent, petitioner, and any interested party entitled to notice under RCW 11.130.080 at least fifteen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11.130.290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0" w:after="0" w:line="408" w:lineRule="exact"/>
        <w:ind w:left="0" w:right="0" w:firstLine="576"/>
        <w:jc w:val="left"/>
      </w:pPr>
      <w:r>
        <w:rPr>
          <w:u w:val="single"/>
        </w:rPr>
        <w:t xml:space="preserve">(7)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2019 c 437 s 405 are each amended to read as follows:</w:t>
      </w:r>
    </w:p>
    <w:p>
      <w:pPr>
        <w:spacing w:before="0" w:after="0" w:line="408" w:lineRule="exact"/>
        <w:ind w:left="0" w:right="0" w:firstLine="576"/>
        <w:jc w:val="left"/>
      </w:pPr>
      <w:r>
        <w:rPr/>
        <w:t xml:space="preserve">(1) If the respondent in a proceeding to appoint a conservator is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w:t>
      </w:r>
      <w:r>
        <w:rPr>
          <w:u w:val="single"/>
        </w:rPr>
        <w:t xml:space="preserve">court</w:t>
      </w:r>
      <w:r>
        <w:rPr/>
        <w:t xml:space="preserve"> visitor. The duties and reporting requirements of the </w:t>
      </w:r>
      <w:r>
        <w:rPr>
          <w:u w:val="single"/>
        </w:rPr>
        <w:t xml:space="preserve">court</w:t>
      </w:r>
      <w:r>
        <w:rPr/>
        <w:t xml:space="preserve"> visitor are limited to the relief requested in the petition.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w:t>
      </w:r>
      <w:r>
        <w:rPr>
          <w:u w:val="single"/>
        </w:rPr>
        <w:t xml:space="preserve">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w:t>
      </w:r>
      <w:r>
        <w:rPr>
          <w:u w:val="single"/>
        </w:rPr>
        <w:t xml:space="preserve">court</w:t>
      </w:r>
      <w:r>
        <w:rPr/>
        <w:t xml:space="preserv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w:t>
      </w:r>
      <w:r>
        <w:rPr>
          <w:u w:val="single"/>
        </w:rPr>
        <w:t xml:space="preserve">court</w:t>
      </w:r>
      <w:r>
        <w:rPr/>
        <w:t xml:space="preserve">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w:t>
      </w:r>
      <w:r>
        <w:rPr>
          <w:u w:val="single"/>
        </w:rPr>
        <w:t xml:space="preserve">court</w:t>
      </w:r>
      <w:r>
        <w:rPr/>
        <w:t xml:space="preserve">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w:t>
      </w:r>
      <w:r>
        <w:rPr>
          <w:u w:val="single"/>
        </w:rPr>
        <w:t xml:space="preserve">court</w:t>
      </w:r>
      <w:r>
        <w:rPr/>
        <w:t xml:space="preserv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11.130.390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0" w:after="0" w:line="408" w:lineRule="exact"/>
        <w:ind w:left="0" w:right="0" w:firstLine="576"/>
        <w:jc w:val="left"/>
      </w:pPr>
      <w:r>
        <w:rPr>
          <w:u w:val="single"/>
        </w:rPr>
        <w:t xml:space="preserve">(8)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605</w:t>
      </w:r>
      <w:r>
        <w:rPr/>
        <w:t xml:space="preserve"> and 2019 c 437 s 506 are each amended to read as follows:</w:t>
      </w:r>
    </w:p>
    <w:p>
      <w:pPr>
        <w:spacing w:before="0" w:after="0" w:line="408" w:lineRule="exact"/>
        <w:ind w:left="0" w:right="0" w:firstLine="576"/>
        <w:jc w:val="left"/>
      </w:pPr>
      <w:r>
        <w:rPr/>
        <w:t xml:space="preserve">(1) On filing of a petition under RCW 11.130.580 for a protective arrangement instead of guardianship, the court shall appoint a </w:t>
      </w:r>
      <w:r>
        <w:rPr>
          <w:u w:val="single"/>
        </w:rPr>
        <w:t xml:space="preserve">court</w:t>
      </w:r>
      <w:r>
        <w:rPr/>
        <w:t xml:space="preserve"> visitor. The </w:t>
      </w:r>
      <w:r>
        <w:rPr>
          <w:u w:val="single"/>
        </w:rPr>
        <w:t xml:space="preserve">court</w:t>
      </w:r>
      <w:r>
        <w:rPr/>
        <w:t xml:space="preserv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RCW 11.130.580 for a protective arrangement instead of conservatorship for a minor, the court may appoint a </w:t>
      </w:r>
      <w:r>
        <w:rPr>
          <w:u w:val="single"/>
        </w:rPr>
        <w:t xml:space="preserve">court</w:t>
      </w:r>
      <w:r>
        <w:rPr/>
        <w:t xml:space="preserve">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RCW 11.130.580 or a protective arrangement instead of conservatorship for an adult, the court shall appoint a </w:t>
      </w:r>
      <w:r>
        <w:rPr>
          <w:u w:val="single"/>
        </w:rPr>
        <w:t xml:space="preserve">court</w:t>
      </w:r>
      <w:r>
        <w:rPr/>
        <w:t xml:space="preserve"> visitor unless the respondent is represented by an attorney appointed by the court. The </w:t>
      </w:r>
      <w:r>
        <w:rPr>
          <w:u w:val="single"/>
        </w:rPr>
        <w:t xml:space="preserve">court</w:t>
      </w:r>
      <w:r>
        <w:rPr/>
        <w:t xml:space="preserv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w:t>
      </w:r>
      <w:r>
        <w:rPr>
          <w:u w:val="single"/>
        </w:rPr>
        <w:t xml:space="preserve">a court</w:t>
      </w:r>
      <w:r>
        <w:rPr/>
        <w:t xml:space="preserve"> visitor, shall specify the hourly rate the </w:t>
      </w:r>
      <w:r>
        <w:rPr>
          <w:u w:val="single"/>
        </w:rPr>
        <w:t xml:space="preserve">court</w:t>
      </w:r>
      <w:r>
        <w:rPr/>
        <w:t xml:space="preserve"> visitor may charge for his or her services, and shall specify the maximum amount the </w:t>
      </w:r>
      <w:r>
        <w:rPr>
          <w:u w:val="single"/>
        </w:rPr>
        <w:t xml:space="preserve">court</w:t>
      </w:r>
      <w:r>
        <w:rPr/>
        <w:t xml:space="preserve"> visitor may charge without additional court review and approval. </w:t>
      </w:r>
      <w:r>
        <w:rPr>
          <w:u w:val="single"/>
        </w:rPr>
        <w:t xml:space="preserve">The fee shall be charged to the person subject to a guardianship, conservatorship, or other protective arrangement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(5)(a) The </w:t>
      </w:r>
      <w:r>
        <w:rPr>
          <w:u w:val="single"/>
        </w:rPr>
        <w:t xml:space="preserve">court</w:t>
      </w:r>
      <w:r>
        <w:rPr/>
        <w:t xml:space="preserv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w:t>
      </w:r>
      <w:r>
        <w:rPr>
          <w:u w:val="single"/>
        </w:rPr>
        <w:t xml:space="preserve">court</w:t>
      </w:r>
      <w:r>
        <w:rPr/>
        <w:t xml:space="preserve"> visitor; his or her criminal history as defined in RCW 9.94A.030 for the period covering ten years prior to the appointment; his or her hourly rate, if compensated; whether the </w:t>
      </w:r>
      <w:r>
        <w:t>((</w:t>
      </w:r>
      <w:r>
        <w:rPr>
          <w:strike/>
        </w:rPr>
        <w:t xml:space="preserve">guardian ad litem</w:t>
      </w:r>
      <w:r>
        <w:t>))</w:t>
      </w:r>
      <w:r>
        <w:rPr/>
        <w:t xml:space="preserve"> </w:t>
      </w:r>
      <w:r>
        <w:rPr>
          <w:u w:val="single"/>
        </w:rPr>
        <w:t xml:space="preserve">court visitor</w:t>
      </w:r>
      <w:r>
        <w:rPr/>
        <w:t xml:space="preserve"> has had any contact with a party to the proceeding prior to his or her appointment; and whether he or she has an apparent conflict of interest. Within three days of the later of the actual service or filing of the </w:t>
      </w:r>
      <w:r>
        <w:rPr>
          <w:u w:val="single"/>
        </w:rPr>
        <w:t xml:space="preserve">court</w:t>
      </w:r>
      <w:r>
        <w:rPr/>
        <w:t xml:space="preserve"> visitor's statement, any party may set a hearing and file and serve a motion for an order to show cause why the </w:t>
      </w:r>
      <w:r>
        <w:rPr>
          <w:u w:val="single"/>
        </w:rPr>
        <w:t xml:space="preserve">court</w:t>
      </w:r>
      <w:r>
        <w:rPr/>
        <w:t xml:space="preserv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w:t>
      </w:r>
      <w:r>
        <w:rPr>
          <w:u w:val="single"/>
        </w:rPr>
        <w:t xml:space="preserve">court</w:t>
      </w:r>
      <w:r>
        <w:rPr/>
        <w:t xml:space="preserve"> visitor and all parties. If, after a hearing, the court enters an order replacing the </w:t>
      </w:r>
      <w:r>
        <w:rPr>
          <w:u w:val="single"/>
        </w:rPr>
        <w:t xml:space="preserve">court</w:t>
      </w:r>
      <w:r>
        <w:rPr/>
        <w:t xml:space="preserve"> visitor, findings shall be included, expressly stating the reasons for the removal. If the </w:t>
      </w:r>
      <w:r>
        <w:rPr>
          <w:u w:val="single"/>
        </w:rPr>
        <w:t xml:space="preserve">court</w:t>
      </w:r>
      <w:r>
        <w:rPr/>
        <w:t xml:space="preserv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w:t>
      </w:r>
      <w:r>
        <w:rPr>
          <w:u w:val="single"/>
        </w:rPr>
        <w:t xml:space="preserve">court</w:t>
      </w:r>
      <w:r>
        <w:rPr/>
        <w:t xml:space="preserve">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w:t>
      </w:r>
      <w:r>
        <w:rPr>
          <w:u w:val="single"/>
        </w:rPr>
        <w:t xml:space="preserve">court</w:t>
      </w:r>
      <w:r>
        <w:rPr/>
        <w:t xml:space="preserv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w:t>
      </w:r>
      <w:r>
        <w:rPr>
          <w:u w:val="single"/>
        </w:rPr>
        <w:t xml:space="preserve">court</w:t>
      </w:r>
      <w:r>
        <w:rPr/>
        <w:t xml:space="preserve"> visitor under </w:t>
      </w:r>
      <w:r>
        <w:rPr>
          <w:u w:val="single"/>
        </w:rPr>
        <w:t xml:space="preserve">subsection (1), (2), or (3) of</w:t>
      </w:r>
      <w:r>
        <w:rPr/>
        <w:t xml:space="preserve"> this section promptly shall file a report in a record with the court </w:t>
      </w:r>
      <w:r>
        <w:rPr>
          <w:u w:val="single"/>
        </w:rPr>
        <w:t xml:space="preserve">and provide a copy of the report to the respondent, petitioner, and any interested party entitled to notice under RCW 11.130.580 (1) through (3), at least fifteen days prior to the hearing on the petition filed under RCW 11.130.585, 11.130.590, or 11.130.595</w:t>
      </w:r>
      <w:r>
        <w:rPr/>
        <w:t xml:space="preserve">,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w:t>
      </w:r>
      <w:r>
        <w:t>((</w:t>
      </w:r>
      <w:r>
        <w:rPr>
          <w:strike/>
        </w:rPr>
        <w:t xml:space="preserve">recommendation whether</w:t>
      </w:r>
      <w:r>
        <w:t>))</w:t>
      </w:r>
      <w:r>
        <w:rPr/>
        <w:t xml:space="preserve"> </w:t>
      </w:r>
      <w:r>
        <w:rPr>
          <w:u w:val="single"/>
        </w:rPr>
        <w:t xml:space="preserve">statement whether the respondent declined</w:t>
      </w:r>
      <w:r>
        <w:rPr/>
        <w:t xml:space="preserve"> a professional evaluation under RCW 11.130.615 </w:t>
      </w:r>
      <w:r>
        <w:t>((</w:t>
      </w:r>
      <w:r>
        <w:rPr>
          <w:strike/>
        </w:rPr>
        <w:t xml:space="preserve">is necessary</w:t>
      </w:r>
      <w:r>
        <w:t>))</w:t>
      </w:r>
      <w:r>
        <w:rPr/>
        <w:t xml:space="preserve"> </w:t>
      </w:r>
      <w:r>
        <w:rPr>
          <w:u w:val="single"/>
        </w:rPr>
        <w:t xml:space="preserve">and what other information is available to determine the respondent's needs and abilities without the professional evaluation</w:t>
      </w:r>
      <w:r>
        <w:rPr/>
        <w:t xml:space="preserve">;</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080</w:t>
      </w:r>
      <w:r>
        <w:rPr/>
        <w:t xml:space="preserve"> and 2019 c 437 s 116 are each amended to read as follows:</w:t>
      </w:r>
    </w:p>
    <w:p>
      <w:pPr>
        <w:spacing w:before="0" w:after="0" w:line="408" w:lineRule="exact"/>
        <w:ind w:left="0" w:right="0" w:firstLine="576"/>
        <w:jc w:val="left"/>
      </w:pP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w:t>
      </w:r>
      <w:r>
        <w:t>((</w:t>
      </w:r>
      <w:r>
        <w:rPr>
          <w:strike/>
        </w:rPr>
        <w:t xml:space="preserve">court</w:t>
      </w:r>
      <w:r>
        <w:t>))</w:t>
      </w:r>
      <w:r>
        <w:rPr/>
        <w:t xml:space="preserve"> </w:t>
      </w:r>
      <w:r>
        <w:rPr>
          <w:u w:val="single"/>
        </w:rPr>
        <w:t xml:space="preserve">approved individual</w:t>
      </w:r>
      <w:r>
        <w:rPr/>
        <w:t xml:space="preserve">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120</w:t>
      </w:r>
      <w:r>
        <w:rPr/>
        <w:t xml:space="preserve"> and 2019 c 437 s 124 are each amended to read as follows:</w:t>
      </w:r>
    </w:p>
    <w:p>
      <w:pPr>
        <w:spacing w:before="0" w:after="0" w:line="408" w:lineRule="exact"/>
        <w:ind w:left="0" w:right="0" w:firstLine="576"/>
        <w:jc w:val="left"/>
      </w:pP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w:t>
      </w:r>
      <w:r>
        <w:rPr>
          <w:u w:val="single"/>
        </w:rPr>
        <w:t xml:space="preserve">or conservator,</w:t>
      </w:r>
      <w:r>
        <w:rPr/>
        <w:t xml:space="preserve"> or requires a third party to accept a decision made by the guardian on behalf of the individual subject to guardianship, the court may order that third party to compensate the guardian </w:t>
      </w:r>
      <w:r>
        <w:rPr>
          <w:u w:val="single"/>
        </w:rPr>
        <w:t xml:space="preserve">or conservator,</w:t>
      </w:r>
      <w:r>
        <w:rPr/>
        <w:t xml:space="preserve">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295</w:t>
      </w:r>
      <w:r>
        <w:rPr/>
        <w:t xml:space="preserve"> and 2019 c 437 s 307 are each amended to read as follows:</w:t>
      </w:r>
    </w:p>
    <w:p>
      <w:pPr>
        <w:spacing w:before="0" w:after="0" w:line="408" w:lineRule="exact"/>
        <w:ind w:left="0" w:right="0" w:firstLine="576"/>
        <w:jc w:val="left"/>
      </w:pPr>
      <w:r>
        <w:rPr/>
        <w:t xml:space="preserve">(1) Except as otherwise provided in subsection (2) of this section, a hearing under RCW 11.130.275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RCW 11.130.275 may proceed without the respondent in attendance if the court finds by clear and convincing evidence that:</w:t>
      </w:r>
    </w:p>
    <w:p>
      <w:pPr>
        <w:spacing w:before="0" w:after="0" w:line="408" w:lineRule="exact"/>
        <w:ind w:left="0" w:right="0" w:firstLine="576"/>
        <w:jc w:val="left"/>
      </w:pPr>
      <w:r>
        <w:rPr/>
        <w:t xml:space="preserve">(a) The respondent </w:t>
      </w:r>
      <w:r>
        <w:t>((</w:t>
      </w:r>
      <w:r>
        <w:rPr>
          <w:strike/>
        </w:rPr>
        <w:t xml:space="preserve">consistently and repeatedly</w:t>
      </w:r>
      <w:r>
        <w:t>))</w:t>
      </w:r>
      <w:r>
        <w:rPr/>
        <w:t xml:space="preserve">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RCW 11.130.275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RCW 11.130.275.</w:t>
      </w:r>
    </w:p>
    <w:p>
      <w:pPr>
        <w:spacing w:before="0" w:after="0" w:line="408" w:lineRule="exact"/>
        <w:ind w:left="0" w:right="0" w:firstLine="576"/>
        <w:jc w:val="left"/>
      </w:pPr>
      <w:r>
        <w:rPr/>
        <w:t xml:space="preserve">(5) At a hearing held under RCW 11.130.275,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w:t>
      </w:r>
      <w:r>
        <w:rPr>
          <w:u w:val="single"/>
        </w:rPr>
        <w:t xml:space="preserve">court</w:t>
      </w:r>
      <w:r>
        <w:rPr/>
        <w:t xml:space="preserv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RCW 11.130.275.</w:t>
      </w:r>
    </w:p>
    <w:p>
      <w:pPr>
        <w:spacing w:before="0" w:after="0" w:line="408" w:lineRule="exact"/>
        <w:ind w:left="0" w:right="0" w:firstLine="576"/>
        <w:jc w:val="left"/>
      </w:pPr>
      <w:r>
        <w:rPr/>
        <w:t xml:space="preserve">(7) A hearing under RCW 11.130.275 must be closed on request of the respondent and a showing of good cause.</w:t>
      </w:r>
    </w:p>
    <w:p>
      <w:pPr>
        <w:spacing w:before="0" w:after="0" w:line="408" w:lineRule="exact"/>
        <w:ind w:left="0" w:right="0" w:firstLine="576"/>
        <w:jc w:val="left"/>
      </w:pPr>
      <w:r>
        <w:rPr/>
        <w:t xml:space="preserve">(8) Any person may request to participate in a hearing under RCW 11.130.275.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585</w:t>
      </w:r>
      <w:r>
        <w:rPr/>
        <w:t xml:space="preserve"> and 2019 c 437 s 502 are each amended to read as follows:</w:t>
      </w:r>
    </w:p>
    <w:p>
      <w:pPr>
        <w:spacing w:before="0" w:after="0" w:line="408" w:lineRule="exact"/>
        <w:ind w:left="0" w:right="0" w:firstLine="576"/>
        <w:jc w:val="left"/>
      </w:pPr>
      <w:r>
        <w:rPr/>
        <w:t xml:space="preserve">(1) After the hearing on a petition under RCW 11.130.270 for a guardianship or under RCW 11.130.580(2)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 </w:t>
      </w:r>
      <w:r>
        <w:rPr>
          <w:u w:val="single"/>
        </w:rPr>
        <w:t xml:space="preserve">or</w:t>
      </w:r>
    </w:p>
    <w:p>
      <w:pPr>
        <w:spacing w:before="0" w:after="0" w:line="408" w:lineRule="exact"/>
        <w:ind w:left="0" w:right="0" w:firstLine="576"/>
        <w:jc w:val="left"/>
      </w:pPr>
      <w:r>
        <w:rPr/>
        <w:t xml:space="preserve">(ii) </w:t>
      </w:r>
      <w:r>
        <w:t>((</w:t>
      </w:r>
      <w:r>
        <w:rPr>
          <w:strike/>
        </w:rPr>
        <w:t xml:space="preserve">A move to a specified place of dwelling; or</w:t>
      </w:r>
    </w:p>
    <w:p>
      <w:pPr>
        <w:spacing w:before="0" w:after="0" w:line="408" w:lineRule="exact"/>
        <w:ind w:left="0" w:right="0" w:firstLine="576"/>
        <w:jc w:val="left"/>
      </w:pPr>
      <w:r>
        <w:rPr>
          <w:strike/>
        </w:rPr>
        <w:t xml:space="preserve">(iii)</w:t>
      </w:r>
      <w:r>
        <w:t>))</w:t>
      </w:r>
      <w:r>
        <w:rPr/>
        <w:t xml:space="preserve">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RCW 11.130.330 and 11.130.335 that a guardian must consider when making a decision on behalf of an adult subject to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600</w:t>
      </w:r>
      <w:r>
        <w:rPr/>
        <w:t xml:space="preserve"> and 2019 c 437 s 505 are each amended to read as follows:</w:t>
      </w:r>
    </w:p>
    <w:p>
      <w:pPr>
        <w:spacing w:before="0" w:after="0" w:line="408" w:lineRule="exact"/>
        <w:ind w:left="0" w:right="0" w:firstLine="576"/>
        <w:jc w:val="left"/>
      </w:pPr>
      <w:r>
        <w:rPr/>
        <w:t xml:space="preserve">(1) All petitions filed under RCW 11.130.595 for </w:t>
      </w:r>
      <w:r>
        <w:t>((</w:t>
      </w:r>
      <w:r>
        <w:rPr>
          <w:strike/>
        </w:rPr>
        <w:t xml:space="preserve">appointment of a guardian for an adult</w:t>
      </w:r>
      <w:r>
        <w:t>))</w:t>
      </w:r>
      <w:r>
        <w:rPr/>
        <w:t xml:space="preserve"> </w:t>
      </w:r>
      <w:r>
        <w:rPr>
          <w:u w:val="single"/>
        </w:rPr>
        <w:t xml:space="preserve">the establishment of a protective arrangement</w:t>
      </w:r>
      <w:r>
        <w:rPr/>
        <w:t xml:space="preserve"> shall be heard within sixty days unless an extension of time is requested by a party or the </w:t>
      </w:r>
      <w:r>
        <w:rPr>
          <w:u w:val="single"/>
        </w:rPr>
        <w:t xml:space="preserve">court</w:t>
      </w:r>
      <w:r>
        <w:rPr/>
        <w:t xml:space="preserve"> visitor within such sixty-day period and granted for good cause shown.</w:t>
      </w:r>
    </w:p>
    <w:p>
      <w:pPr>
        <w:spacing w:before="0" w:after="0" w:line="408" w:lineRule="exact"/>
        <w:ind w:left="0" w:right="0" w:firstLine="576"/>
        <w:jc w:val="left"/>
      </w:pPr>
      <w:r>
        <w:rPr/>
        <w:t xml:space="preserve">(2)</w:t>
      </w:r>
      <w:r>
        <w:rPr>
          <w:u w:val="single"/>
        </w:rPr>
        <w:t xml:space="preserve">(a)</w:t>
      </w:r>
      <w:r>
        <w:rPr/>
        <w:t xml:space="preserve"> A copy of a petition under RCW 11.130.580 and notice of a hearing on the petition must be served personally on the respondent and the </w:t>
      </w:r>
      <w:r>
        <w:rPr>
          <w:u w:val="single"/>
        </w:rPr>
        <w:t xml:space="preserve">court</w:t>
      </w:r>
      <w:r>
        <w:rPr/>
        <w:t xml:space="preserve"> visitor appointed under RCW 11.130.605 not more than five court days after the petition under RCW 11.130.595 has been filed.</w:t>
      </w:r>
    </w:p>
    <w:p>
      <w:pPr>
        <w:spacing w:before="0" w:after="0" w:line="408" w:lineRule="exact"/>
        <w:ind w:left="0" w:right="0" w:firstLine="576"/>
        <w:jc w:val="left"/>
      </w:pPr>
      <w:r>
        <w:rPr>
          <w:u w:val="single"/>
        </w:rPr>
        <w:t xml:space="preserve">(b) A copy of a petition under RCW 11.130.580 and notice of a hearing on the petition must be served personally on the respondent and the court visitor appointed under RCW 11.130.605 not more than five court days after the petition under RCW 11.130.595 has been filed.</w:t>
      </w:r>
      <w:r>
        <w:rPr/>
        <w:t xml:space="preserve"> The notice must inform the respondent of the respondent's rights at the hearing, including the right to an attorney and to attend the hearing. The notice must include a description of the nature, purpose, and consequences of granting the petition </w:t>
      </w:r>
      <w:r>
        <w:rPr>
          <w:u w:val="single"/>
        </w:rPr>
        <w:t xml:space="preserve">for a protective arrangement</w:t>
      </w:r>
      <w:r>
        <w:rPr/>
        <w:t xml:space="preserve">.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RCW 11.130.580, the notice required under subsection (2) of this section must be given to the persons required to be listed in the petition under RCW 11.130.595 (1) through (3)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625</w:t>
      </w:r>
      <w:r>
        <w:rPr/>
        <w:t xml:space="preserve"> and 2019 c 437 s 510 are each amended to read as follows:</w:t>
      </w:r>
    </w:p>
    <w:p>
      <w:pPr>
        <w:spacing w:before="0" w:after="0" w:line="408" w:lineRule="exact"/>
        <w:ind w:left="0" w:right="0" w:firstLine="576"/>
        <w:jc w:val="left"/>
      </w:pPr>
      <w:r>
        <w:rPr/>
        <w:t xml:space="preserve">The </w:t>
      </w:r>
      <w:r>
        <w:t>((</w:t>
      </w:r>
      <w:r>
        <w:rPr>
          <w:strike/>
        </w:rPr>
        <w:t xml:space="preserve">court</w:t>
      </w:r>
      <w:r>
        <w:t>))</w:t>
      </w:r>
      <w:r>
        <w:rPr/>
        <w:t xml:space="preserve"> </w:t>
      </w:r>
      <w:r>
        <w:rPr>
          <w:u w:val="single"/>
        </w:rPr>
        <w:t xml:space="preserve">petitioner</w:t>
      </w:r>
      <w:r>
        <w:rPr/>
        <w:t xml:space="preserve">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610</w:t>
      </w:r>
      <w:r>
        <w:rPr/>
        <w:t xml:space="preserve"> and 2019 c 437 s 507 are each amended to read as follows:</w:t>
      </w:r>
    </w:p>
    <w:p>
      <w:pPr>
        <w:spacing w:before="0" w:after="0" w:line="408" w:lineRule="exact"/>
        <w:ind w:left="0" w:right="0" w:firstLine="576"/>
        <w:jc w:val="left"/>
      </w:pPr>
      <w:r>
        <w:rPr/>
        <w:t xml:space="preserve">(1)(a) The respondent shall have the right to be represented by a willing attorney of their choosing at any stage in protective arrangement proceedings. </w:t>
      </w:r>
      <w:r>
        <w:rPr>
          <w:u w:val="single"/>
        </w:rPr>
        <w:t xml:space="preserve">Any attorney purporting to represent a respondent or person subject to a protective arrangement shall petition the court to be appointed to represent the respondent or person subject to a protective arrangement.</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615</w:t>
      </w:r>
      <w:r>
        <w:rPr/>
        <w:t xml:space="preserve"> and 2019 c 437 s 508 are each amended to read as follows:</w:t>
      </w:r>
    </w:p>
    <w:p>
      <w:pPr>
        <w:spacing w:before="0" w:after="0" w:line="408" w:lineRule="exact"/>
        <w:ind w:left="0" w:right="0" w:firstLine="576"/>
        <w:jc w:val="left"/>
      </w:pPr>
      <w:r>
        <w:rPr/>
        <w:t xml:space="preserve">(1) </w:t>
      </w:r>
      <w:r>
        <w:t>((</w:t>
      </w:r>
      <w:r>
        <w:rPr>
          <w:strike/>
        </w:rPr>
        <w:t xml:space="preserve">At or before a hearing on a petition under this article for a protective arrangement, the court shall order a professional evaluation of the respondent:</w:t>
      </w:r>
    </w:p>
    <w:p>
      <w:pPr>
        <w:spacing w:before="0" w:after="0" w:line="408" w:lineRule="exact"/>
        <w:ind w:left="0" w:right="0" w:firstLine="576"/>
        <w:jc w:val="left"/>
      </w:pPr>
      <w:r>
        <w:rPr>
          <w:strike/>
        </w:rPr>
        <w:t xml:space="preserve">(a) If the respondent requests the evaluation; or</w:t>
      </w:r>
    </w:p>
    <w:p>
      <w:pPr>
        <w:spacing w:before="0" w:after="0" w:line="408" w:lineRule="exact"/>
        <w:ind w:left="0" w:right="0" w:firstLine="576"/>
        <w:jc w:val="left"/>
      </w:pPr>
      <w:r>
        <w:rPr>
          <w:strike/>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strike/>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strike/>
        </w:rPr>
        <w:t xml:space="preserve">(a) A description of the nature, type, and extent of the respondent's cognitive and functional abilities and limitations;</w:t>
      </w:r>
    </w:p>
    <w:p>
      <w:pPr>
        <w:spacing w:before="0" w:after="0" w:line="408" w:lineRule="exact"/>
        <w:ind w:left="0" w:right="0" w:firstLine="576"/>
        <w:jc w:val="left"/>
      </w:pPr>
      <w:r>
        <w:rPr>
          <w:strike/>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strike/>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strike/>
        </w:rPr>
        <w:t xml:space="preserve">(d) The date of the examination on which the report is based.</w:t>
      </w:r>
    </w:p>
    <w:p>
      <w:pPr>
        <w:spacing w:before="0" w:after="0" w:line="408" w:lineRule="exact"/>
        <w:ind w:left="0" w:right="0" w:firstLine="576"/>
        <w:jc w:val="left"/>
      </w:pPr>
      <w:r>
        <w:rPr>
          <w:strike/>
        </w:rPr>
        <w:t xml:space="preserve">(3) The respondent may decline</w:t>
      </w:r>
      <w:r>
        <w:t>))</w:t>
      </w:r>
      <w:r>
        <w:rPr/>
        <w:t xml:space="preserve"> </w:t>
      </w:r>
      <w:r>
        <w:rPr>
          <w:u w:val="single"/>
        </w:rPr>
        <w:t xml:space="preserve">On receipt of a petition under RCW 11.130.595 and at the time the court appoints a court visitor under RCW 11.130.605, the court shall order a professional evaluation of the respondent.</w:t>
      </w:r>
    </w:p>
    <w:p>
      <w:pPr>
        <w:spacing w:before="0" w:after="0" w:line="408" w:lineRule="exact"/>
        <w:ind w:left="0" w:right="0" w:firstLine="576"/>
        <w:jc w:val="left"/>
      </w:pPr>
      <w:r>
        <w:rPr>
          <w:u w:val="single"/>
        </w:rPr>
        <w:t xml:space="preserve">(2) The respondent must be examined by a physician licensed to practice under chapter 18.71 or 18.57 RCW, psychologist licensed under chapter 18.83 RCW, advanced registered nurse practitioner licensed under chapter 18.79 RCW, or physician assistant licensed under chapter 18.71A RCW selected by the court visitor who is qualified to evaluate the respondent's alleged cognitive and functional abilities and limitations and will not be advantaged or disadvantaged by a decision to grant the petition or otherwise have a conflict of interest. If the respondent opposes the professional selected by the court visitor, the court visitor shall obtain a professional evaluation from the professional selected by the respondent. The court visitor, after receiving a professional evaluation from the individual selected by the respondent, may obtain a supplemental evaluation from a different professional.</w:t>
      </w:r>
    </w:p>
    <w:p>
      <w:pPr>
        <w:spacing w:before="0" w:after="0" w:line="408" w:lineRule="exact"/>
        <w:ind w:left="0" w:right="0" w:firstLine="576"/>
        <w:jc w:val="left"/>
      </w:pPr>
      <w:r>
        <w:rPr>
          <w:u w:val="single"/>
        </w:rPr>
        <w:t xml:space="preserve">(3) The individual conducting the evaluation shall provide the completed evaluation report to the court visitor within thirty days of the examination of the respondent. The court visitor shall file the report in a sealed record with the court. Unless otherwise directed by the court, the report must contain:</w:t>
      </w:r>
    </w:p>
    <w:p>
      <w:pPr>
        <w:spacing w:before="0" w:after="0" w:line="408" w:lineRule="exact"/>
        <w:ind w:left="0" w:right="0" w:firstLine="576"/>
        <w:jc w:val="left"/>
      </w:pPr>
      <w:r>
        <w:rPr>
          <w:u w:val="single"/>
        </w:rPr>
        <w:t xml:space="preserve">(a) The professional's name, address, education, and experience;</w:t>
      </w:r>
    </w:p>
    <w:p>
      <w:pPr>
        <w:spacing w:before="0" w:after="0" w:line="408" w:lineRule="exact"/>
        <w:ind w:left="0" w:right="0" w:firstLine="576"/>
        <w:jc w:val="left"/>
      </w:pPr>
      <w:r>
        <w:rPr>
          <w:u w:val="single"/>
        </w:rPr>
        <w:t xml:space="preserve">(b) A description of the nature, type, and extent of the respondent's cognitive and functional abilities and limitations;</w:t>
      </w:r>
    </w:p>
    <w:p>
      <w:pPr>
        <w:spacing w:before="0" w:after="0" w:line="408" w:lineRule="exact"/>
        <w:ind w:left="0" w:right="0" w:firstLine="576"/>
        <w:jc w:val="left"/>
      </w:pPr>
      <w:r>
        <w:rPr>
          <w:u w:val="single"/>
        </w:rPr>
        <w:t xml:space="preserve">(c) An evaluation of the respondent's mental and physical condition and, if appropriate, education potential, adaptive behavior, and social skills;</w:t>
      </w:r>
    </w:p>
    <w:p>
      <w:pPr>
        <w:spacing w:before="0" w:after="0" w:line="408" w:lineRule="exact"/>
        <w:ind w:left="0" w:right="0" w:firstLine="576"/>
        <w:jc w:val="left"/>
      </w:pPr>
      <w:r>
        <w:rPr>
          <w:u w:val="single"/>
        </w:rPr>
        <w:t xml:space="preserve">(d) A prognosis for improvement and recommendation for the appropriate treatment, support, or habilitation plan;</w:t>
      </w:r>
    </w:p>
    <w:p>
      <w:pPr>
        <w:spacing w:before="0" w:after="0" w:line="408" w:lineRule="exact"/>
        <w:ind w:left="0" w:right="0" w:firstLine="576"/>
        <w:jc w:val="left"/>
      </w:pPr>
      <w:r>
        <w:rPr>
          <w:u w:val="single"/>
        </w:rPr>
        <w:t xml:space="preserve">(e) A description of the respondent's current medications, and the effect of the medications on the respondent's cognitive and functional abilities;</w:t>
      </w:r>
    </w:p>
    <w:p>
      <w:pPr>
        <w:spacing w:before="0" w:after="0" w:line="408" w:lineRule="exact"/>
        <w:ind w:left="0" w:right="0" w:firstLine="576"/>
        <w:jc w:val="left"/>
      </w:pPr>
      <w:r>
        <w:rPr>
          <w:u w:val="single"/>
        </w:rPr>
        <w:t xml:space="preserve">(f) Identification or persons with whom the professional has met or spoken with regarding the respondent; and</w:t>
      </w:r>
    </w:p>
    <w:p>
      <w:pPr>
        <w:spacing w:before="0" w:after="0" w:line="408" w:lineRule="exact"/>
        <w:ind w:left="0" w:right="0" w:firstLine="576"/>
        <w:jc w:val="left"/>
      </w:pPr>
      <w:r>
        <w:rPr>
          <w:u w:val="single"/>
        </w:rPr>
        <w:t xml:space="preserve">(g) The date of the examination on which the report is based.</w:t>
      </w:r>
    </w:p>
    <w:p>
      <w:pPr>
        <w:spacing w:before="0" w:after="0" w:line="408" w:lineRule="exact"/>
        <w:ind w:left="0" w:right="0" w:firstLine="576"/>
        <w:jc w:val="left"/>
      </w:pPr>
      <w:r>
        <w:rPr>
          <w:u w:val="single"/>
        </w:rPr>
        <w:t xml:space="preserve">(4) If the respondent declines</w:t>
      </w:r>
      <w:r>
        <w:rPr/>
        <w:t xml:space="preserve"> to participate in an evaluation ordered under subsection (1) of this section</w:t>
      </w:r>
      <w:r>
        <w:rPr>
          <w:u w:val="single"/>
        </w:rPr>
        <w:t xml:space="preserve">, the court may proceed with the hearing under RCW 11.130.600 if the court finds that it has sufficient information to determine the respondent's needs and abilities without the professional evaluation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2019 c 437 s 316 are each amended to read as follows:</w:t>
      </w:r>
    </w:p>
    <w:p>
      <w:pPr>
        <w:spacing w:before="0" w:after="0" w:line="408" w:lineRule="exact"/>
        <w:ind w:left="0" w:right="0" w:firstLine="576"/>
        <w:jc w:val="left"/>
      </w:pPr>
      <w:r>
        <w:rPr/>
        <w:t xml:space="preserve">(1) In a power of attorney, a principal may nominate a </w:t>
      </w:r>
      <w:r>
        <w:t>((</w:t>
      </w:r>
      <w:r>
        <w:rPr>
          <w:strike/>
        </w:rPr>
        <w:t xml:space="preserve">guardian</w:t>
      </w:r>
      <w:r>
        <w:t>))</w:t>
      </w:r>
      <w:r>
        <w:rPr/>
        <w:t xml:space="preserve"> </w:t>
      </w:r>
      <w:r>
        <w:rPr>
          <w:u w:val="single"/>
        </w:rPr>
        <w:t xml:space="preserve">conservator</w:t>
      </w:r>
      <w:r>
        <w:rPr/>
        <w:t xml:space="preserve"> of the </w:t>
      </w:r>
      <w:r>
        <w:t>((</w:t>
      </w:r>
      <w:r>
        <w:rPr>
          <w:strike/>
        </w:rPr>
        <w:t xml:space="preserve">principal's</w:t>
      </w:r>
      <w:r>
        <w:t>))</w:t>
      </w:r>
      <w:r>
        <w:rPr/>
        <w:t xml:space="preserve"> estate or guardian of the </w:t>
      </w:r>
      <w:r>
        <w:t>((</w:t>
      </w:r>
      <w:r>
        <w:rPr>
          <w:strike/>
        </w:rPr>
        <w:t xml:space="preserve">principal's</w:t>
      </w:r>
      <w:r>
        <w:t>))</w:t>
      </w:r>
      <w:r>
        <w:rPr/>
        <w:t xml:space="preserve">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w:t>
      </w:r>
      <w:r>
        <w:t>((</w:t>
      </w:r>
      <w:r>
        <w:rPr>
          <w:strike/>
        </w:rPr>
        <w:t xml:space="preserve">guardian of the principal's estate or other fiduciary charged with the management of all of the principal's property, the power of attorney remains in effect subject to the provisions of RCW 11.130.335(1).</w:t>
      </w:r>
      <w:r>
        <w:t>))</w:t>
      </w:r>
      <w:r>
        <w:rPr/>
        <w:t xml:space="preserve"> </w:t>
      </w:r>
      <w:r>
        <w:rPr>
          <w:u w:val="single"/>
        </w:rPr>
        <w:t xml:space="preserve">conservator of the estate or other fiduciary charged with the management of some or all of the principal's property,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0" w:after="0" w:line="408" w:lineRule="exact"/>
        <w:ind w:left="0" w:right="0" w:firstLine="576"/>
        <w:jc w:val="left"/>
      </w:pPr>
      <w:r>
        <w:rPr/>
        <w:t xml:space="preserve">(3) If, after a principal executes a power of attorney</w:t>
      </w:r>
      <w:r>
        <w:t>((</w:t>
      </w:r>
      <w:r>
        <w:rPr>
          <w:strike/>
        </w:rPr>
        <w:t xml:space="preserve">, a court appoints a guardian of the principal's estate or other fiduciary charged with the management of some but not all of the principal's property, the power of attorney shall not terminate or be modified, except to the extent ordered by the court.</w:t>
      </w:r>
      <w:r>
        <w:t>))</w:t>
      </w:r>
      <w:r>
        <w:rPr/>
        <w:t xml:space="preserve"> </w:t>
      </w:r>
      <w:r>
        <w:rPr>
          <w:u w:val="single"/>
        </w:rPr>
        <w:t xml:space="preserve">that includes health care decisions, a court appoints a guardian of the person, the agent is accountable to the fiduciary as well as to the principal. The power of attorney is not terminated and the agent's authority continues, subject to the provisions of RCW 11.130.335(1) and 11.130.435(4), unless limited, suspended, or terminated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This form must be used to notify an adult respondent of the respondent's rights that could be restricted if a guardianship petition under RCW 11.130.270 or a conservatorship petition under RCW 11.130.365 is granted.</w:t>
      </w:r>
    </w:p>
    <w:p>
      <w:pPr>
        <w:spacing w:before="0" w:after="0" w:line="408" w:lineRule="exact"/>
        <w:ind w:left="0" w:right="0" w:firstLine="0"/>
        <w:jc w:val="center"/>
      </w:pPr>
      <w:r>
        <w:rPr/>
        <w:t xml:space="preserve">IMPORTANT NOTICE</w:t>
      </w:r>
    </w:p>
    <w:p>
      <w:pPr>
        <w:spacing w:before="0" w:after="0" w:line="408" w:lineRule="exact"/>
        <w:ind w:left="0" w:right="0" w:firstLine="0"/>
        <w:jc w:val="center"/>
      </w:pPr>
      <w:r>
        <w:rPr/>
        <w:t xml:space="preserve">PLEASE READ CAREFULLY</w:t>
      </w:r>
    </w:p>
    <w:p>
      <w:pPr>
        <w:spacing w:before="0" w:after="0" w:line="408" w:lineRule="exact"/>
        <w:ind w:left="0" w:right="0" w:firstLine="576"/>
        <w:jc w:val="left"/>
      </w:pPr>
      <w:r>
        <w:rPr/>
        <w:t xml:space="preserve">A petition to have a guardian or conservator appointed for you has been filed in the . . . county superior court by . . .. If a guardian or conservator is appointed, you could lose one or more of the following rights:</w:t>
      </w:r>
    </w:p>
    <w:p>
      <w:pPr>
        <w:spacing w:before="0" w:after="0" w:line="408" w:lineRule="exact"/>
        <w:ind w:left="0" w:right="0" w:firstLine="576"/>
        <w:jc w:val="left"/>
      </w:pPr>
      <w:r>
        <w:rPr/>
        <w:t xml:space="preserve">(1) To marry, divorce, or enter into or end a state registered domestic partnership;</w:t>
      </w:r>
    </w:p>
    <w:p>
      <w:pPr>
        <w:spacing w:before="0" w:after="0" w:line="408" w:lineRule="exact"/>
        <w:ind w:left="0" w:right="0" w:firstLine="576"/>
        <w:jc w:val="left"/>
      </w:pPr>
      <w:r>
        <w:rPr/>
        <w:t xml:space="preserve">(2) To vote or hold an elected office;</w:t>
      </w:r>
    </w:p>
    <w:p>
      <w:pPr>
        <w:spacing w:before="0" w:after="0" w:line="408" w:lineRule="exact"/>
        <w:ind w:left="0" w:right="0" w:firstLine="576"/>
        <w:jc w:val="left"/>
      </w:pPr>
      <w:r>
        <w:rPr/>
        <w:t xml:space="preserve">(3) To enter into a contract or make or revoke a will;</w:t>
      </w:r>
    </w:p>
    <w:p>
      <w:pPr>
        <w:spacing w:before="0" w:after="0" w:line="408" w:lineRule="exact"/>
        <w:ind w:left="0" w:right="0" w:firstLine="576"/>
        <w:jc w:val="left"/>
      </w:pPr>
      <w:r>
        <w:rPr/>
        <w:t xml:space="preserve">(4) To appoint someone to act on your behalf;</w:t>
      </w:r>
    </w:p>
    <w:p>
      <w:pPr>
        <w:spacing w:before="0" w:after="0" w:line="408" w:lineRule="exact"/>
        <w:ind w:left="0" w:right="0" w:firstLine="576"/>
        <w:jc w:val="left"/>
      </w:pPr>
      <w:r>
        <w:rPr/>
        <w:t xml:space="preserve">(5) To sue and be sued other than through a guardian;</w:t>
      </w:r>
    </w:p>
    <w:p>
      <w:pPr>
        <w:spacing w:before="0" w:after="0" w:line="408" w:lineRule="exact"/>
        <w:ind w:left="0" w:right="0" w:firstLine="576"/>
        <w:jc w:val="left"/>
      </w:pPr>
      <w:r>
        <w:rPr/>
        <w:t xml:space="preserve">(6) To possess a license to drive;</w:t>
      </w:r>
    </w:p>
    <w:p>
      <w:pPr>
        <w:spacing w:before="0" w:after="0" w:line="408" w:lineRule="exact"/>
        <w:ind w:left="0" w:right="0" w:firstLine="576"/>
        <w:jc w:val="left"/>
      </w:pPr>
      <w:r>
        <w:rPr/>
        <w:t xml:space="preserve">(7) To buy, sell, own, mortgage, or lease property;</w:t>
      </w:r>
    </w:p>
    <w:p>
      <w:pPr>
        <w:spacing w:before="0" w:after="0" w:line="408" w:lineRule="exact"/>
        <w:ind w:left="0" w:right="0" w:firstLine="576"/>
        <w:jc w:val="left"/>
      </w:pPr>
      <w:r>
        <w:rPr/>
        <w:t xml:space="preserve">(8) To consent to or refuse medical treatment;</w:t>
      </w:r>
    </w:p>
    <w:p>
      <w:pPr>
        <w:spacing w:before="0" w:after="0" w:line="408" w:lineRule="exact"/>
        <w:ind w:left="0" w:right="0" w:firstLine="576"/>
        <w:jc w:val="left"/>
      </w:pPr>
      <w:r>
        <w:rPr/>
        <w:t xml:space="preserve">(9) To decide who shall provide care and assistance;</w:t>
      </w:r>
    </w:p>
    <w:p>
      <w:pPr>
        <w:spacing w:before="0" w:after="0" w:line="408" w:lineRule="exact"/>
        <w:ind w:left="0" w:right="0" w:firstLine="576"/>
        <w:jc w:val="left"/>
      </w:pPr>
      <w:r>
        <w:rPr/>
        <w:t xml:space="preserve">(10) To make decisions regarding social aspects of your life.</w:t>
      </w:r>
    </w:p>
    <w:p>
      <w:pPr>
        <w:spacing w:before="120" w:after="0" w:line="408" w:lineRule="exact"/>
        <w:ind w:left="0" w:right="0" w:firstLine="576"/>
        <w:jc w:val="left"/>
      </w:pPr>
      <w:r>
        <w:rPr/>
        <w:t xml:space="preserve">Under the law, you have certain rights.</w:t>
      </w:r>
    </w:p>
    <w:p>
      <w:pPr>
        <w:spacing w:before="0" w:after="0" w:line="408" w:lineRule="exact"/>
        <w:ind w:left="0" w:right="0" w:firstLine="576"/>
        <w:jc w:val="left"/>
      </w:pPr>
      <w:r>
        <w:rPr/>
        <w:t xml:space="preserve">You have the right to be represented by a lawyer of your own choosing. The court will appoint a lawyer to represent you if you are unable to pay or payment would result in a substantial hardship to you.</w:t>
      </w:r>
    </w:p>
    <w:p>
      <w:pPr>
        <w:spacing w:before="0" w:after="0" w:line="408" w:lineRule="exact"/>
        <w:ind w:left="0" w:right="0" w:firstLine="576"/>
        <w:jc w:val="left"/>
      </w:pPr>
      <w:r>
        <w:rPr/>
        <w:t xml:space="preserve">You have the right to ask for a jury trial on the issue of capacity.</w:t>
      </w:r>
    </w:p>
    <w:p>
      <w:pPr>
        <w:spacing w:before="0" w:after="0" w:line="408" w:lineRule="exact"/>
        <w:ind w:left="0" w:right="0" w:firstLine="576"/>
        <w:jc w:val="left"/>
      </w:pPr>
      <w:r>
        <w:rPr/>
        <w:t xml:space="preserve">You have the right to be present in court and testify when the hearing is held to decide whether or not you need a guardian or conservator. If a court visitor is appointed, you have the right to request the court to replace that person.</w:t>
      </w:r>
    </w:p>
    <w:p>
      <w:pPr>
        <w:spacing w:before="0" w:after="0" w:line="408" w:lineRule="exact"/>
        <w:ind w:left="0" w:right="0" w:firstLine="576"/>
        <w:jc w:val="left"/>
      </w:pPr>
      <w:r>
        <w:rPr/>
        <w:t xml:space="preserve">You have the right to ask the court to establish a protective arrangement instead of a guardianship or conservatorship.</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OFFICE OF PUBLIC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2019 c 215 s 1 are each amended to read as follows:</w:t>
      </w:r>
    </w:p>
    <w:p>
      <w:pPr>
        <w:spacing w:before="0" w:after="0" w:line="408" w:lineRule="exact"/>
        <w:ind w:left="0" w:right="0" w:firstLine="576"/>
        <w:jc w:val="left"/>
      </w:pPr>
      <w:r>
        <w:rPr/>
        <w:t xml:space="preserve">(1) In establishing an office of public guardianship </w:t>
      </w:r>
      <w:r>
        <w:rPr>
          <w:u w:val="single"/>
        </w:rPr>
        <w:t xml:space="preserve">and conservatorship</w:t>
      </w:r>
      <w:r>
        <w:rPr/>
        <w:t xml:space="preserve">, the legislature intends to promote the availability of guardianship</w:t>
      </w:r>
      <w:r>
        <w:rPr>
          <w:u w:val="single"/>
        </w:rPr>
        <w:t xml:space="preserve">, conservatorship,</w:t>
      </w:r>
      <w:r>
        <w:rPr/>
        <w:t xml:space="preserve"> and alternate services that provide support for decision making for individuals who need them and for whom adequate services may otherwise be unavailable. The legislature reaffirms its commitment to treat liberty and autonomy as paramount values for all Washington residents and to authorize public guardianship </w:t>
      </w:r>
      <w:r>
        <w:rPr>
          <w:u w:val="single"/>
        </w:rPr>
        <w:t xml:space="preserve">and conservatorship</w:t>
      </w:r>
      <w:r>
        <w:rPr/>
        <w:t xml:space="preserve"> only to the minimum extent necessary to provide for health or safety, or to manage financial affairs, when the legal conditions for appointment of a guardian </w:t>
      </w:r>
      <w:r>
        <w:rPr>
          <w:u w:val="single"/>
        </w:rPr>
        <w:t xml:space="preserve">or conservator</w:t>
      </w:r>
      <w:r>
        <w:rPr/>
        <w:t xml:space="preserve"> are met. It does not intend to alter those legal conditions or to expand judicial authority to determine that any individual </w:t>
      </w:r>
      <w:r>
        <w:t>((</w:t>
      </w:r>
      <w:r>
        <w:rPr>
          <w:strike/>
        </w:rPr>
        <w:t xml:space="preserve">is incapacitated</w:t>
      </w:r>
      <w:r>
        <w:t>))</w:t>
      </w:r>
      <w:r>
        <w:rPr/>
        <w:t xml:space="preserve"> </w:t>
      </w:r>
      <w:r>
        <w:rPr>
          <w:u w:val="single"/>
        </w:rPr>
        <w:t xml:space="preserve">may be subject to guardianship or conservatorship</w:t>
      </w:r>
      <w:r>
        <w:rPr/>
        <w:t xml:space="preserve">.</w:t>
      </w:r>
    </w:p>
    <w:p>
      <w:pPr>
        <w:spacing w:before="0" w:after="0" w:line="408" w:lineRule="exact"/>
        <w:ind w:left="0" w:right="0" w:firstLine="576"/>
        <w:jc w:val="left"/>
      </w:pPr>
      <w:r>
        <w:rPr/>
        <w:t xml:space="preserve">(2) The legislature further recognizes that </w:t>
      </w:r>
      <w:r>
        <w:t>((</w:t>
      </w:r>
      <w:r>
        <w:rPr>
          <w:strike/>
        </w:rPr>
        <w:t xml:space="preserve">services that support</w:t>
      </w:r>
      <w:r>
        <w:t>))</w:t>
      </w:r>
      <w:r>
        <w:rPr/>
        <w:t xml:space="preserve"> decision making </w:t>
      </w:r>
      <w:r>
        <w:rPr>
          <w:u w:val="single"/>
        </w:rPr>
        <w:t xml:space="preserve">assistance</w:t>
      </w:r>
      <w:r>
        <w:rPr/>
        <w:t xml:space="preserve"> for people who have limited capacity can preserve individual liberty and provide effective support responsive to individual needs and wishes. The legislature also recognizes that these services may be less expensive than guardianship </w:t>
      </w:r>
      <w:r>
        <w:rPr>
          <w:u w:val="single"/>
        </w:rPr>
        <w:t xml:space="preserve">and conservatorship</w:t>
      </w:r>
      <w:r>
        <w:rPr/>
        <w:t xml:space="preserve">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2019 c 215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"Attorney-in-fact" means an agent authorized by an individual to act on his or her behalf pursuant to a power of attorney.</w:t>
      </w:r>
      <w:r>
        <w:t>))</w:t>
      </w:r>
      <w:r>
        <w:rPr/>
        <w:t xml:space="preserve"> </w:t>
      </w:r>
      <w:r>
        <w:rPr>
          <w:u w:val="single"/>
        </w:rPr>
        <w:t xml:space="preserve">"Agent" means a person granted authority to act for a principal under a power of attorney.</w:t>
      </w:r>
    </w:p>
    <w:p>
      <w:pPr>
        <w:spacing w:before="0" w:after="0" w:line="408" w:lineRule="exact"/>
        <w:ind w:left="0" w:right="0" w:firstLine="576"/>
        <w:jc w:val="left"/>
      </w:pPr>
      <w:r>
        <w:rPr/>
        <w:t xml:space="preserve">(2) </w:t>
      </w:r>
      <w:r>
        <w:rPr>
          <w:u w:val="single"/>
        </w:rPr>
        <w:t xml:space="preserve">"Contract service provider" means a public guardian or public conservator providing services under contract with the office of public guardianship and conservatorship. Any public guardian or public conservator providing such services must be certified by the certified professional guardian board established by the supreme court.</w:t>
      </w:r>
    </w:p>
    <w:p>
      <w:pPr>
        <w:spacing w:before="0" w:after="0" w:line="408" w:lineRule="exact"/>
        <w:ind w:left="0" w:right="0" w:firstLine="576"/>
        <w:jc w:val="left"/>
      </w:pPr>
      <w:r>
        <w:rPr>
          <w:u w:val="single"/>
        </w:rPr>
        <w:t xml:space="preserve">(3) "Estate administration" means services provided for a fee to the estate of an individual who died at age eighteen or older, in circumstances where a contract service provider is granted letters under RCW 11.28.120(7).</w:t>
      </w:r>
    </w:p>
    <w:p>
      <w:pPr>
        <w:spacing w:before="0" w:after="0" w:line="408" w:lineRule="exact"/>
        <w:ind w:left="0" w:right="0" w:firstLine="576"/>
        <w:jc w:val="left"/>
      </w:pPr>
      <w:r>
        <w:rPr>
          <w:u w:val="single"/>
        </w:rPr>
        <w:t xml:space="preserve">(4)</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"Office" means the office of public guardianship </w:t>
      </w:r>
      <w:r>
        <w:rPr>
          <w:u w:val="single"/>
        </w:rPr>
        <w:t xml:space="preserve">and conservatorship</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"Public conservator" means an individual or entity appointed by a court to make decisions with respect to property or financial affairs of an individual subject to conservatorship, and who provides these services under contract with the office of public guardianship and conservatorship.</w:t>
      </w:r>
    </w:p>
    <w:p>
      <w:pPr>
        <w:spacing w:before="0" w:after="0" w:line="408" w:lineRule="exact"/>
        <w:ind w:left="0" w:right="0" w:firstLine="576"/>
        <w:jc w:val="left"/>
      </w:pPr>
      <w:r>
        <w:rPr>
          <w:u w:val="single"/>
        </w:rPr>
        <w:t xml:space="preserve">(7)</w:t>
      </w:r>
      <w:r>
        <w:rPr/>
        <w:t xml:space="preserve"> "Public guardian" means an individual or entity </w:t>
      </w:r>
      <w:r>
        <w:t>((</w:t>
      </w:r>
      <w:r>
        <w:rPr>
          <w:strike/>
        </w:rPr>
        <w:t xml:space="preserve">providing public guardianship services</w:t>
      </w:r>
      <w:r>
        <w:t>))</w:t>
      </w:r>
      <w:r>
        <w:rPr/>
        <w:t xml:space="preserve"> </w:t>
      </w:r>
      <w:r>
        <w:rPr>
          <w:u w:val="single"/>
        </w:rPr>
        <w:t xml:space="preserve">appointed by the court to make decisions with respect to the personal affairs of an individual, and who provides these services under contract with the office of public guardianship and conservatorship</w:t>
      </w:r>
      <w:r>
        <w:rPr/>
        <w:t xml:space="preserve">.</w:t>
      </w:r>
    </w:p>
    <w:p>
      <w:pPr>
        <w:spacing w:before="0" w:after="0" w:line="408" w:lineRule="exact"/>
        <w:ind w:left="0" w:right="0" w:firstLine="576"/>
        <w:jc w:val="left"/>
      </w:pPr>
      <w:r>
        <w:t>((</w:t>
      </w:r>
      <w:r>
        <w:rPr>
          <w:strike/>
        </w:rPr>
        <w:t xml:space="preserve">(5)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t>((</w:t>
      </w:r>
      <w:r>
        <w:rPr>
          <w:strike/>
        </w:rPr>
        <w:t xml:space="preserve">(7) "Supported decision-making</w:t>
      </w:r>
      <w:r>
        <w:t>))</w:t>
      </w:r>
      <w:r>
        <w:rPr/>
        <w:t xml:space="preserve"> </w:t>
      </w:r>
      <w:r>
        <w:rPr>
          <w:u w:val="single"/>
        </w:rPr>
        <w:t xml:space="preserve">(9) "Decision-making</w:t>
      </w:r>
      <w:r>
        <w:rPr/>
        <w:t xml:space="preserve"> assistance" means support for an individual with diminished decision-making ability in making decisions affecting health or safety or to manage financial affairs. Assistance includes, without limitation, acting as a representative payee, an </w:t>
      </w:r>
      <w:r>
        <w:t>((</w:t>
      </w:r>
      <w:r>
        <w:rPr>
          <w:strike/>
        </w:rPr>
        <w:t xml:space="preserve">attorney-in-fact</w:t>
      </w:r>
      <w:r>
        <w:t>))</w:t>
      </w:r>
      <w:r>
        <w:rPr/>
        <w:t xml:space="preserve"> </w:t>
      </w:r>
      <w:r>
        <w:rPr>
          <w:u w:val="single"/>
        </w:rPr>
        <w:t xml:space="preserve">agent</w:t>
      </w:r>
      <w:r>
        <w:rPr/>
        <w:t xml:space="preserve">, a trustee, </w:t>
      </w:r>
      <w:r>
        <w:t>((</w:t>
      </w:r>
      <w:r>
        <w:rPr>
          <w:strike/>
        </w:rPr>
        <w:t xml:space="preserve">or</w:t>
      </w:r>
      <w:r>
        <w:t>))</w:t>
      </w:r>
      <w:r>
        <w:rPr/>
        <w:t xml:space="preserve"> a public guardian</w:t>
      </w:r>
      <w:r>
        <w:rPr>
          <w:u w:val="single"/>
        </w:rPr>
        <w:t xml:space="preserve">, or a public conservator</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2019 c 215 s 3 are each amended to read as follows:</w:t>
      </w:r>
    </w:p>
    <w:p>
      <w:pPr>
        <w:spacing w:before="0" w:after="0" w:line="408" w:lineRule="exact"/>
        <w:ind w:left="0" w:right="0" w:firstLine="576"/>
        <w:jc w:val="left"/>
      </w:pPr>
      <w:r>
        <w:rPr/>
        <w:t xml:space="preserve">(1) There is created an office of public guardianship </w:t>
      </w:r>
      <w:r>
        <w:rPr>
          <w:u w:val="single"/>
        </w:rPr>
        <w:t xml:space="preserve">and conservatorship</w:t>
      </w:r>
      <w:r>
        <w:rPr/>
        <w:t xml:space="preserve"> within the administrative office of the courts.</w:t>
      </w:r>
    </w:p>
    <w:p>
      <w:pPr>
        <w:spacing w:before="0" w:after="0" w:line="408" w:lineRule="exact"/>
        <w:ind w:left="0" w:right="0" w:firstLine="576"/>
        <w:jc w:val="left"/>
      </w:pPr>
      <w:r>
        <w:rPr/>
        <w:t xml:space="preserve">(2) The supreme court shall appoint a public guardianship </w:t>
      </w:r>
      <w:r>
        <w:rPr>
          <w:u w:val="single"/>
        </w:rPr>
        <w:t xml:space="preserve">and conservatorship</w:t>
      </w:r>
      <w:r>
        <w:rPr/>
        <w:t xml:space="preserve"> administrator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in the office of public guardianship </w:t>
      </w:r>
      <w:r>
        <w:rPr>
          <w:u w:val="single"/>
        </w:rPr>
        <w:t xml:space="preserve">and conservatorship</w:t>
      </w:r>
      <w:r>
        <w:rPr/>
        <w:t xml:space="preserve">. The public guardianship </w:t>
      </w:r>
      <w:r>
        <w:rPr>
          <w:u w:val="single"/>
        </w:rPr>
        <w:t xml:space="preserve">and conservatorship</w:t>
      </w:r>
      <w:r>
        <w:rPr/>
        <w:t xml:space="preserve">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2019 c 215 s 4 are each amended to read as follows:</w:t>
      </w:r>
    </w:p>
    <w:p>
      <w:pPr>
        <w:spacing w:before="0" w:after="0" w:line="408" w:lineRule="exact"/>
        <w:ind w:left="0" w:right="0" w:firstLine="576"/>
        <w:jc w:val="left"/>
      </w:pPr>
      <w:r>
        <w:rPr/>
        <w:t xml:space="preserve">The public guardianship </w:t>
      </w:r>
      <w:r>
        <w:rPr>
          <w:u w:val="single"/>
        </w:rPr>
        <w:t xml:space="preserve">and conservatorship</w:t>
      </w:r>
      <w:r>
        <w:rPr/>
        <w:t xml:space="preserve"> administrator is authorized to establish and administer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program as follows:</w:t>
      </w:r>
    </w:p>
    <w:p>
      <w:pPr>
        <w:spacing w:before="0" w:after="0" w:line="408" w:lineRule="exact"/>
        <w:ind w:left="0" w:right="0" w:firstLine="576"/>
        <w:jc w:val="left"/>
      </w:pPr>
      <w:r>
        <w:rPr/>
        <w:t xml:space="preserve">(1)(a) The office shall contract with </w:t>
      </w:r>
      <w:r>
        <w:t>((</w:t>
      </w:r>
      <w:r>
        <w:rPr>
          <w:strike/>
        </w:rPr>
        <w:t xml:space="preserve">public or private entities or individuals to provide:</w:t>
      </w:r>
    </w:p>
    <w:p>
      <w:pPr>
        <w:spacing w:before="0" w:after="0" w:line="408" w:lineRule="exact"/>
        <w:ind w:left="0" w:right="0" w:firstLine="576"/>
        <w:jc w:val="left"/>
      </w:pPr>
      <w:r>
        <w:rPr>
          <w:strike/>
        </w:rPr>
        <w:t xml:space="preserve">(i) Public guardianship, supported decision-making assistance, and estate administration services to</w:t>
      </w:r>
      <w:r>
        <w:t>))</w:t>
      </w:r>
      <w:r>
        <w:rPr/>
        <w:t xml:space="preserve"> </w:t>
      </w:r>
      <w:r>
        <w:rPr>
          <w:u w:val="single"/>
        </w:rPr>
        <w:t xml:space="preserve">certified professional guardians and conservators or certified professional guardian and conservator agencies to provide public guardianship, public conservatorship, decision-making assistance, and estate administration services to</w:t>
      </w:r>
      <w:r>
        <w:rPr/>
        <w:t xml:space="preserve">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t>((</w:t>
      </w:r>
      <w:r>
        <w:rPr>
          <w:strike/>
        </w:rPr>
        <w:t xml:space="preserve">;</w:t>
      </w:r>
    </w:p>
    <w:p>
      <w:pPr>
        <w:spacing w:before="0" w:after="0" w:line="408" w:lineRule="exact"/>
        <w:ind w:left="0" w:right="0" w:firstLine="576"/>
        <w:jc w:val="left"/>
      </w:pPr>
      <w:r>
        <w:rPr>
          <w:strike/>
        </w:rPr>
        <w:t xml:space="preserve">(ii) Supported decision-making services for a fee to persons age eighteen or older</w:t>
      </w:r>
      <w:r>
        <w:t>))</w:t>
      </w:r>
      <w:r>
        <w:rPr>
          <w:u w:val="single"/>
        </w:rPr>
        <w:t xml:space="preserve">,</w:t>
      </w:r>
      <w:r>
        <w:rPr/>
        <w:t xml:space="preserve"> when there is no one else qualified who is willing and able to serve</w:t>
      </w:r>
      <w:r>
        <w:t>((</w:t>
      </w:r>
      <w:r>
        <w:rPr>
          <w:strike/>
        </w:rPr>
        <w:t xml:space="preserve">; and</w:t>
      </w:r>
    </w:p>
    <w:p>
      <w:pPr>
        <w:spacing w:before="0" w:after="0" w:line="408" w:lineRule="exact"/>
        <w:ind w:left="0" w:right="0" w:firstLine="576"/>
        <w:jc w:val="left"/>
      </w:pPr>
      <w:r>
        <w:rPr>
          <w:strike/>
        </w:rPr>
        <w:t xml:space="preserve">(iii) Estate administration services for a fee to the estate of an individual who died at age eighteen or older, in circumstances where a service provider under contract with the office of public guardianship is granted letters under RCW 11.28.120(7)</w:t>
      </w:r>
      <w:r>
        <w:t>))</w:t>
      </w:r>
      <w:r>
        <w:rPr/>
        <w:t xml:space="preserve">.</w:t>
      </w:r>
    </w:p>
    <w:p>
      <w:pPr>
        <w:spacing w:before="0" w:after="0" w:line="408" w:lineRule="exact"/>
        <w:ind w:left="0" w:right="0" w:firstLine="576"/>
        <w:jc w:val="left"/>
      </w:pPr>
      <w:r>
        <w:rPr/>
        <w:t xml:space="preserve">(b) Neither the public guardianship </w:t>
      </w:r>
      <w:r>
        <w:rPr>
          <w:u w:val="single"/>
        </w:rPr>
        <w:t xml:space="preserve">and conservatorship</w:t>
      </w:r>
      <w:r>
        <w:rPr/>
        <w:t xml:space="preserve"> administrator nor the office may act as public guardian or </w:t>
      </w:r>
      <w:r>
        <w:t>((</w:t>
      </w:r>
      <w:r>
        <w:rPr>
          <w:strike/>
        </w:rPr>
        <w:t xml:space="preserve">limited guardian</w:t>
      </w:r>
      <w:r>
        <w:t>))</w:t>
      </w:r>
      <w:r>
        <w:rPr/>
        <w:t xml:space="preserve"> </w:t>
      </w:r>
      <w:r>
        <w:rPr>
          <w:u w:val="single"/>
        </w:rPr>
        <w:t xml:space="preserve">conservator</w:t>
      </w:r>
      <w:r>
        <w:rPr/>
        <w:t xml:space="preserve"> or act in any other representative capacity for any individual.</w:t>
      </w:r>
    </w:p>
    <w:p>
      <w:pPr>
        <w:spacing w:before="0" w:after="0" w:line="408" w:lineRule="exact"/>
        <w:ind w:left="0" w:right="0" w:firstLine="576"/>
        <w:jc w:val="left"/>
      </w:pPr>
      <w:r>
        <w:rPr/>
        <w:t xml:space="preserve">(c) The primary function of the office is to contract for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that are provided in a manner consistent with the requirements of this chapter. The office is subject to audit by the state auditor.</w:t>
      </w:r>
    </w:p>
    <w:p>
      <w:pPr>
        <w:spacing w:before="0" w:after="0" w:line="408" w:lineRule="exact"/>
        <w:ind w:left="0" w:right="0" w:firstLine="576"/>
        <w:jc w:val="left"/>
      </w:pPr>
      <w:r>
        <w:rPr/>
        <w:t xml:space="preserve">(d)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 contracts are dependent upon legislative appropriation. This chapter does not create an entitlement.</w:t>
      </w:r>
    </w:p>
    <w:p>
      <w:pPr>
        <w:spacing w:before="0" w:after="0" w:line="408" w:lineRule="exact"/>
        <w:ind w:left="0" w:right="0" w:firstLine="576"/>
        <w:jc w:val="left"/>
      </w:pPr>
      <w:r>
        <w:rPr/>
        <w:t xml:space="preserve">(2) The office shall adopt and maintain eligibility criteria to enable it to serve individuals with the greatest need when the number of cases in which courts propose to appoint a public guardian </w:t>
      </w:r>
      <w:r>
        <w:rPr>
          <w:u w:val="single"/>
        </w:rPr>
        <w:t xml:space="preserve">or conservator</w:t>
      </w:r>
      <w:r>
        <w:rPr/>
        <w:t xml:space="preserve"> exceeds the number of cases in which </w:t>
      </w:r>
      <w:r>
        <w:t>((</w:t>
      </w:r>
      <w:r>
        <w:rPr>
          <w:strike/>
        </w:rPr>
        <w:t xml:space="preserve">public guardianship and supported decision-making assistance</w:t>
      </w:r>
      <w:r>
        <w:t>))</w:t>
      </w:r>
      <w:r>
        <w:rPr/>
        <w:t xml:space="preserve"> services can be provided. In adopting such criteria, the office may consider factors including, but not limited to, the following: Whether an individual with diminished decision-making ability is at significant risk of harm from abuse, exploitation, abandonment, neglect, or self-neglect; and whether an individual with diminished decision-making ability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w:t>
      </w:r>
      <w:r>
        <w:rPr>
          <w:u w:val="single"/>
        </w:rPr>
        <w:t xml:space="preserve">, public conservators,</w:t>
      </w:r>
      <w:r>
        <w:rPr/>
        <w:t xml:space="preserve"> and </w:t>
      </w:r>
      <w:r>
        <w:rPr>
          <w:u w:val="single"/>
        </w:rPr>
        <w:t xml:space="preserve">other</w:t>
      </w:r>
      <w:r>
        <w:rPr/>
        <w:t xml:space="preserve"> contract service providers providing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services. </w:t>
      </w:r>
      <w:r>
        <w:t>((</w:t>
      </w:r>
      <w:r>
        <w:rPr>
          <w:strike/>
        </w:rPr>
        <w:t xml:space="preserve">Any public guardian providing such public guardianship services must be certified by the certified professional guardian board established by the supreme court.</w:t>
      </w:r>
      <w:r>
        <w:t>))</w:t>
      </w:r>
    </w:p>
    <w:p>
      <w:pPr>
        <w:spacing w:before="0" w:after="0" w:line="408" w:lineRule="exact"/>
        <w:ind w:left="0" w:right="0" w:firstLine="576"/>
        <w:jc w:val="left"/>
      </w:pPr>
      <w:r>
        <w:rPr/>
        <w:t xml:space="preserve">(4) The office shall require a public guardian </w:t>
      </w:r>
      <w:r>
        <w:rPr>
          <w:u w:val="single"/>
        </w:rPr>
        <w:t xml:space="preserve">or conservator</w:t>
      </w:r>
      <w:r>
        <w:rPr/>
        <w:t xml:space="preserve"> to visit each </w:t>
      </w:r>
      <w:r>
        <w:t>((</w:t>
      </w:r>
      <w:r>
        <w:rPr>
          <w:strike/>
        </w:rPr>
        <w:t xml:space="preserve">incapacitated person</w:t>
      </w:r>
      <w:r>
        <w:t>))</w:t>
      </w:r>
      <w:r>
        <w:rPr/>
        <w:t xml:space="preserve"> </w:t>
      </w:r>
      <w:r>
        <w:rPr>
          <w:u w:val="single"/>
        </w:rPr>
        <w:t xml:space="preserve">individual subject to guardianship or conservatorship</w:t>
      </w:r>
      <w:r>
        <w:rPr/>
        <w:t xml:space="preserve"> for which public guardianship </w:t>
      </w:r>
      <w:r>
        <w:rPr>
          <w:u w:val="single"/>
        </w:rPr>
        <w:t xml:space="preserve">or conservatorship</w:t>
      </w:r>
      <w:r>
        <w:rPr/>
        <w:t xml:space="preserve">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w:t>
      </w:r>
      <w:r>
        <w:rPr>
          <w:u w:val="single"/>
        </w:rPr>
        <w:t xml:space="preserve">or conservator</w:t>
      </w:r>
      <w:r>
        <w:rPr/>
        <w:t xml:space="preserve"> for any individual. It may develop a proposal for the legislature to make affordable legal assistance available to petition for guardianships </w:t>
      </w:r>
      <w:r>
        <w:rPr>
          <w:u w:val="single"/>
        </w:rPr>
        <w:t xml:space="preserve">or conservatorships</w:t>
      </w:r>
      <w:r>
        <w:rPr/>
        <w:t xml:space="preserve">.</w:t>
      </w:r>
    </w:p>
    <w:p>
      <w:pPr>
        <w:spacing w:before="0" w:after="0" w:line="408" w:lineRule="exact"/>
        <w:ind w:left="0" w:right="0" w:firstLine="576"/>
        <w:jc w:val="left"/>
      </w:pPr>
      <w:r>
        <w:rPr/>
        <w:t xml:space="preserve">(6) The office shall develop and adopt a case-weighting system designed to balance the increasing need for access to guardianship </w:t>
      </w:r>
      <w:r>
        <w:rPr>
          <w:u w:val="single"/>
        </w:rPr>
        <w:t xml:space="preserve">and conservatorship</w:t>
      </w:r>
      <w:r>
        <w:rPr/>
        <w:t xml:space="preserve"> services, while effectively managing public guardian </w:t>
      </w:r>
      <w:r>
        <w:rPr>
          <w:u w:val="single"/>
        </w:rPr>
        <w:t xml:space="preserve">and conservator</w:t>
      </w:r>
      <w:r>
        <w:rPr/>
        <w:t xml:space="preserve"> caseloads and providing appropriate supports for individuals on that caseload.</w:t>
      </w:r>
    </w:p>
    <w:p>
      <w:pPr>
        <w:spacing w:before="0" w:after="0" w:line="408" w:lineRule="exact"/>
        <w:ind w:left="0" w:right="0" w:firstLine="576"/>
        <w:jc w:val="left"/>
      </w:pPr>
      <w:r>
        <w:rPr/>
        <w:t xml:space="preserve">(a) The standard caseload limit for a contract service provider must be no more than twenty </w:t>
      </w:r>
      <w:r>
        <w:t>((</w:t>
      </w:r>
      <w:r>
        <w:rPr>
          <w:strike/>
        </w:rPr>
        <w:t xml:space="preserve">incapacitated</w:t>
      </w:r>
      <w:r>
        <w:t>))</w:t>
      </w:r>
      <w:r>
        <w:rPr/>
        <w:t xml:space="preserve"> persons </w:t>
      </w:r>
      <w:r>
        <w:rPr>
          <w:u w:val="single"/>
        </w:rPr>
        <w:t xml:space="preserve">placed under a guardianship</w:t>
      </w:r>
      <w:r>
        <w:rPr/>
        <w:t xml:space="preserve"> per certified professional guardian </w:t>
      </w:r>
      <w:r>
        <w:rPr>
          <w:u w:val="single"/>
        </w:rPr>
        <w:t xml:space="preserve">or conservator</w:t>
      </w:r>
      <w:r>
        <w:rPr/>
        <w:t xml:space="preserve">. The office may authorize adjustments to the standard caseload limit on a case-by-case basis, and payment for services to a contract service provider that serves more than twenty </w:t>
      </w:r>
      <w:r>
        <w:t>((</w:t>
      </w:r>
      <w:r>
        <w:rPr>
          <w:strike/>
        </w:rPr>
        <w:t xml:space="preserve">incapacitated</w:t>
      </w:r>
      <w:r>
        <w:t>))</w:t>
      </w:r>
      <w:r>
        <w:rPr/>
        <w:t xml:space="preserve"> persons </w:t>
      </w:r>
      <w:r>
        <w:rPr>
          <w:u w:val="single"/>
        </w:rPr>
        <w:t xml:space="preserve">placed under a guardianship</w:t>
      </w:r>
      <w:r>
        <w:rPr/>
        <w:t xml:space="preserve"> per professional guardian </w:t>
      </w:r>
      <w:r>
        <w:rPr>
          <w:u w:val="single"/>
        </w:rPr>
        <w:t xml:space="preserve">or conservator</w:t>
      </w:r>
      <w:r>
        <w:rPr/>
        <w:t xml:space="preserve">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t xml:space="preserve">(b) </w:t>
      </w:r>
      <w:r>
        <w:t>((</w:t>
      </w:r>
      <w:r>
        <w:rPr>
          <w:strike/>
        </w:rPr>
        <w:t xml:space="preserve">Caseload</w:t>
      </w:r>
      <w:r>
        <w:t>))</w:t>
      </w:r>
      <w:r>
        <w:rPr/>
        <w:t xml:space="preserve"> </w:t>
      </w:r>
      <w:r>
        <w:rPr>
          <w:u w:val="single"/>
        </w:rPr>
        <w:t xml:space="preserve">Adjusted caseload</w:t>
      </w:r>
      <w:r>
        <w:rPr/>
        <w:t xml:space="preserve"> limits must not exceed thirty-six cases. The office shall not authorize payment for services for any contract service provider that fails to comply with the </w:t>
      </w:r>
      <w:r>
        <w:t>((</w:t>
      </w:r>
      <w:r>
        <w:rPr>
          <w:strike/>
        </w:rPr>
        <w:t xml:space="preserve">standard</w:t>
      </w:r>
      <w:r>
        <w:t>))</w:t>
      </w:r>
      <w:r>
        <w:rPr/>
        <w:t xml:space="preserve"> </w:t>
      </w:r>
      <w:r>
        <w:rPr>
          <w:u w:val="single"/>
        </w:rPr>
        <w:t xml:space="preserve">adjusted</w:t>
      </w:r>
      <w:r>
        <w:rPr/>
        <w:t xml:space="preserve"> caseload limit guidelines.</w:t>
      </w:r>
    </w:p>
    <w:p>
      <w:pPr>
        <w:spacing w:before="0" w:after="0" w:line="408" w:lineRule="exact"/>
        <w:ind w:left="0" w:right="0" w:firstLine="576"/>
        <w:jc w:val="left"/>
      </w:pPr>
      <w:r>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w:t>
      </w:r>
      <w:r>
        <w:t>((</w:t>
      </w:r>
      <w:r>
        <w:rPr>
          <w:strike/>
        </w:rPr>
        <w:t xml:space="preserve">incapacitated person</w:t>
      </w:r>
      <w:r>
        <w:t>))</w:t>
      </w:r>
      <w:r>
        <w:rPr/>
        <w:t xml:space="preserve"> </w:t>
      </w:r>
      <w:r>
        <w:rPr>
          <w:u w:val="single"/>
        </w:rPr>
        <w:t xml:space="preserve">subject to guardianship or conservatorship</w:t>
      </w:r>
      <w:r>
        <w:rPr/>
        <w:t xml:space="preserve"> to protect confidentiality.</w:t>
      </w:r>
    </w:p>
    <w:p>
      <w:pPr>
        <w:spacing w:before="0" w:after="0" w:line="408" w:lineRule="exact"/>
        <w:ind w:left="0" w:right="0" w:firstLine="576"/>
        <w:jc w:val="left"/>
      </w:pPr>
      <w:r>
        <w:rPr/>
        <w:t xml:space="preserve">(9) The office shall require contract service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w:t>
      </w:r>
      <w:r>
        <w:rPr>
          <w:u w:val="single"/>
        </w:rPr>
        <w:t xml:space="preserve">contract service</w:t>
      </w:r>
      <w:r>
        <w:rPr/>
        <w:t xml:space="preserve"> provider to the office unless a different disposition is directed by the public guardianship </w:t>
      </w:r>
      <w:r>
        <w:rPr>
          <w:u w:val="single"/>
        </w:rPr>
        <w:t xml:space="preserve">and conservatorship</w:t>
      </w:r>
      <w:r>
        <w:rPr/>
        <w:t xml:space="preserve"> administrator.</w:t>
      </w:r>
    </w:p>
    <w:p>
      <w:pPr>
        <w:spacing w:before="0" w:after="0" w:line="408" w:lineRule="exact"/>
        <w:ind w:left="0" w:right="0" w:firstLine="576"/>
        <w:jc w:val="left"/>
      </w:pPr>
      <w:r>
        <w:rPr/>
        <w:t xml:space="preserve">(10) Fees may be collected from the estate when the </w:t>
      </w:r>
      <w:r>
        <w:t>((</w:t>
      </w:r>
      <w:r>
        <w:rPr>
          <w:strike/>
        </w:rPr>
        <w:t xml:space="preserve">decedant's</w:t>
      </w:r>
      <w:r>
        <w:t>))</w:t>
      </w:r>
      <w:r>
        <w:rPr/>
        <w:t xml:space="preserve"> </w:t>
      </w:r>
      <w:r>
        <w:rPr>
          <w:u w:val="single"/>
        </w:rPr>
        <w:t xml:space="preserve">decedent's</w:t>
      </w:r>
      <w:r>
        <w:rPr/>
        <w:t xml:space="preserve">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w:t>
      </w:r>
      <w:r>
        <w:t>((</w:t>
      </w:r>
      <w:r>
        <w:rPr>
          <w:strike/>
        </w:rPr>
        <w:t xml:space="preserve">guardianship providers</w:t>
      </w:r>
      <w:r>
        <w:t>))</w:t>
      </w:r>
      <w:r>
        <w:rPr/>
        <w:t xml:space="preserve"> </w:t>
      </w:r>
      <w:r>
        <w:rPr>
          <w:u w:val="single"/>
        </w:rPr>
        <w:t xml:space="preserve">guardians or conservators</w:t>
      </w:r>
      <w:r>
        <w:rPr/>
        <w:t xml:space="preserve"> to certify annually that for each individual served they have reviewed the need for continued public guardianship </w:t>
      </w:r>
      <w:r>
        <w:t>((</w:t>
      </w:r>
      <w:r>
        <w:rPr>
          <w:strike/>
        </w:rPr>
        <w:t xml:space="preserve">services</w:t>
      </w:r>
      <w:r>
        <w:t>))</w:t>
      </w:r>
      <w:r>
        <w:rPr/>
        <w:t xml:space="preserve"> </w:t>
      </w:r>
      <w:r>
        <w:rPr>
          <w:u w:val="single"/>
        </w:rPr>
        <w:t xml:space="preserve">or conservatorship</w:t>
      </w:r>
      <w:r>
        <w:rPr/>
        <w:t xml:space="preserve"> and the appropriateness of limiting, or further limiting, the authority of the public guardian </w:t>
      </w:r>
      <w:r>
        <w:rPr>
          <w:u w:val="single"/>
        </w:rPr>
        <w:t xml:space="preserve">or conservator</w:t>
      </w:r>
      <w:r>
        <w:rPr/>
        <w:t xml:space="preserve"> under the applicable </w:t>
      </w:r>
      <w:r>
        <w:t>((</w:t>
      </w:r>
      <w:r>
        <w:rPr>
          <w:strike/>
        </w:rPr>
        <w:t xml:space="preserve">guardianship</w:t>
      </w:r>
      <w:r>
        <w:t>))</w:t>
      </w:r>
      <w:r>
        <w:rPr/>
        <w:t xml:space="preserve"> order, and that where termination or modification of a guardianship </w:t>
      </w:r>
      <w:r>
        <w:rPr>
          <w:u w:val="single"/>
        </w:rPr>
        <w:t xml:space="preserve">or conservatorship</w:t>
      </w:r>
      <w:r>
        <w:rPr/>
        <w:t xml:space="preserve">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w:t>
      </w:r>
      <w:r>
        <w:t>((</w:t>
      </w:r>
      <w:r>
        <w:rPr>
          <w:strike/>
        </w:rPr>
        <w:t xml:space="preserve">contracted</w:t>
      </w:r>
      <w:r>
        <w:t>))</w:t>
      </w:r>
      <w:r>
        <w:rPr/>
        <w:t xml:space="preserve"> </w:t>
      </w:r>
      <w:r>
        <w:rPr>
          <w:u w:val="single"/>
        </w:rPr>
        <w:t xml:space="preserve">contract service</w:t>
      </w:r>
      <w:r>
        <w:rPr/>
        <w:t xml:space="preserve"> providers of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w:t>
      </w:r>
      <w:r>
        <w:t>((</w:t>
      </w:r>
      <w:r>
        <w:rPr>
          <w:strike/>
        </w:rPr>
        <w:t xml:space="preserve">services</w:t>
      </w:r>
      <w:r>
        <w:t>))</w:t>
      </w:r>
      <w:r>
        <w:rPr/>
        <w:t xml:space="preserve">. The process shall include investigation in cases in which investigation appears warranted in the judgment of the administrator.</w:t>
      </w:r>
    </w:p>
    <w:p>
      <w:pPr>
        <w:spacing w:before="0" w:after="0" w:line="408" w:lineRule="exact"/>
        <w:ind w:left="0" w:right="0" w:firstLine="576"/>
        <w:jc w:val="left"/>
      </w:pPr>
      <w:r>
        <w:rPr/>
        <w:t xml:space="preserve">(13) The office shall develop standardized forms and reporting instruments that may include, but are not limited to, intake, initial assessment, guardianship care plan, decisional accounting, staff time logs, changes in condition or abilities of an </w:t>
      </w:r>
      <w:r>
        <w:t>((</w:t>
      </w:r>
      <w:r>
        <w:rPr>
          <w:strike/>
        </w:rPr>
        <w:t xml:space="preserve">incapacitated person</w:t>
      </w:r>
      <w:r>
        <w:t>))</w:t>
      </w:r>
      <w:r>
        <w:rPr/>
        <w:t xml:space="preserve"> </w:t>
      </w:r>
      <w:r>
        <w:rPr>
          <w:u w:val="single"/>
        </w:rPr>
        <w:t xml:space="preserve">individual subject to guardianship or conservatorship</w:t>
      </w:r>
      <w:r>
        <w:rPr/>
        <w:t xml:space="preserve">, and values history. The office shall collect and analyze the data gathered from these reports.</w:t>
      </w:r>
    </w:p>
    <w:p>
      <w:pPr>
        <w:spacing w:before="0" w:after="0" w:line="408" w:lineRule="exact"/>
        <w:ind w:left="0" w:right="0" w:firstLine="576"/>
        <w:jc w:val="left"/>
      </w:pPr>
      <w:r>
        <w:rPr/>
        <w:t xml:space="preserve">(14) The office shall identify training needs for </w:t>
      </w:r>
      <w:r>
        <w:rPr>
          <w:u w:val="single"/>
        </w:rPr>
        <w:t xml:space="preserve">contract</w:t>
      </w:r>
      <w:r>
        <w:rPr/>
        <w:t xml:space="preserve"> service providers it contracts with, and shall make recommendations to the supreme court, the certified professional guardian board, and the legislature for improvements in training. The office may offer training to individuals providing services pursuant to this chapter, to individuals who, in the judgment of the administrator or the administrator's designee, are likely to provide such services in the future, to lay guardians </w:t>
      </w:r>
      <w:r>
        <w:rPr>
          <w:u w:val="single"/>
        </w:rPr>
        <w:t xml:space="preserve">or conservators</w:t>
      </w:r>
      <w:r>
        <w:rPr/>
        <w:t xml:space="preserve">, and to the family and friends of individuals subject to guardianship </w:t>
      </w:r>
      <w:r>
        <w:rPr>
          <w:u w:val="single"/>
        </w:rPr>
        <w:t xml:space="preserve">or conservatorship</w:t>
      </w:r>
      <w:r>
        <w:rPr/>
        <w:t xml:space="preserve">.</w:t>
      </w:r>
    </w:p>
    <w:p>
      <w:pPr>
        <w:spacing w:before="0" w:after="0" w:line="408" w:lineRule="exact"/>
        <w:ind w:left="0" w:right="0" w:firstLine="576"/>
        <w:jc w:val="left"/>
      </w:pPr>
      <w:r>
        <w:rPr/>
        <w:t xml:space="preserve">(15) The office shall establish a system for monitoring the performance of contract service providers, and office staff shall make in-home visits to a randomly selected sample of public guardianship</w:t>
      </w:r>
      <w:r>
        <w:rPr>
          <w:u w:val="single"/>
        </w:rPr>
        <w:t xml:space="preserve">, public conservatorship,</w:t>
      </w:r>
      <w:r>
        <w:rPr/>
        <w:t xml:space="preserve"> and </w:t>
      </w:r>
      <w:r>
        <w:t>((</w:t>
      </w:r>
      <w:r>
        <w:rPr>
          <w:strike/>
        </w:rPr>
        <w:t xml:space="preserve">supported</w:t>
      </w:r>
      <w:r>
        <w:t>))</w:t>
      </w:r>
      <w:r>
        <w:rPr/>
        <w:t xml:space="preserve"> decision-making assistance clients. The office may conduct further monitoring, including in-home visits, as the administrator deems appropriate. For monitoring purposes, office staff shall have access to any information relating to a public guardianship</w:t>
      </w:r>
      <w:r>
        <w:rPr>
          <w:u w:val="single"/>
        </w:rPr>
        <w:t xml:space="preserve">, public conservatorship</w:t>
      </w:r>
      <w:r>
        <w:rPr/>
        <w:t xml:space="preserve">, </w:t>
      </w:r>
      <w:r>
        <w:t>((</w:t>
      </w:r>
      <w:r>
        <w:rPr>
          <w:strike/>
        </w:rPr>
        <w:t xml:space="preserve">supported</w:t>
      </w:r>
      <w:r>
        <w:t>))</w:t>
      </w:r>
      <w:r>
        <w:rPr/>
        <w:t xml:space="preserve"> decision-making assistance, and estate administration client that is available to the guardian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2019 c 215 s 5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w:t>
      </w:r>
      <w:r>
        <w:t>((</w:t>
      </w:r>
      <w:r>
        <w:rPr>
          <w:strike/>
        </w:rPr>
        <w:t xml:space="preserve">of the person or estate</w:t>
      </w:r>
      <w:r>
        <w:t>))</w:t>
      </w:r>
      <w:r>
        <w:rPr/>
        <w:t xml:space="preserve"> of the decedent, </w:t>
      </w:r>
      <w:r>
        <w:rPr>
          <w:u w:val="single"/>
        </w:rPr>
        <w:t xml:space="preserve">conservator of the decedent,</w:t>
      </w:r>
      <w:r>
        <w:rPr/>
        <w:t xml:space="preserve"> or </w:t>
      </w:r>
      <w:r>
        <w:t>((</w:t>
      </w:r>
      <w:r>
        <w:rPr>
          <w:strike/>
        </w:rPr>
        <w:t xml:space="preserve">attorney-in-fact</w:t>
      </w:r>
      <w:r>
        <w:t>))</w:t>
      </w:r>
      <w:r>
        <w:rPr/>
        <w:t xml:space="preserve"> </w:t>
      </w:r>
      <w:r>
        <w:rPr>
          <w:u w:val="single"/>
        </w:rPr>
        <w:t xml:space="preserve">an agent named in a durable power of attorney</w:t>
      </w:r>
      <w:r>
        <w:rPr/>
        <w:t xml:space="preserve">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a </w:t>
      </w:r>
      <w:r>
        <w:rPr>
          <w:u w:val="single"/>
        </w:rPr>
        <w:t xml:space="preserve">contract</w:t>
      </w:r>
      <w:r>
        <w:rPr/>
        <w:t xml:space="preserve"> service provider </w:t>
      </w:r>
      <w:r>
        <w:t>((</w:t>
      </w:r>
      <w:r>
        <w:rPr>
          <w:strike/>
        </w:rPr>
        <w:t xml:space="preserve">under contract</w:t>
      </w:r>
      <w:r>
        <w:t>))</w:t>
      </w:r>
      <w:r>
        <w:rPr/>
        <w:t xml:space="preserve"> with the office of public guardianship </w:t>
      </w:r>
      <w:r>
        <w:rPr>
          <w:u w:val="single"/>
        </w:rPr>
        <w:t xml:space="preserve">and conservatorship</w:t>
      </w:r>
      <w:r>
        <w:rPr/>
        <w:t xml:space="preserve"> under chapter 2.72 RCW or any suitable person to administer such estate.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UNIFORM ADULT GUARDIANSHIP AND PROTECTIVE PROCEEDINGS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11</w:t>
      </w:r>
      <w:r>
        <w:rPr/>
        <w:t xml:space="preserve">.</w:t>
      </w:r>
      <w:r>
        <w:t xml:space="preserve">90</w:t>
      </w:r>
      <w:r>
        <w:rPr/>
        <w:t xml:space="preserve">.</w:t>
      </w:r>
      <w:r>
        <w:t xml:space="preserve">020</w:t>
      </w:r>
      <w:r>
        <w:rPr/>
        <w:t xml:space="preserve"> and 2009 c 81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"Adult" means an individual who has attained eighteen years of age.</w:t>
      </w:r>
    </w:p>
    <w:p>
      <w:pPr>
        <w:spacing w:before="0" w:after="0" w:line="408" w:lineRule="exact"/>
        <w:ind w:left="0" w:right="0" w:firstLine="576"/>
        <w:jc w:val="left"/>
      </w:pPr>
      <w:r>
        <w:rPr/>
        <w:t xml:space="preserve">(2) </w:t>
      </w:r>
      <w:r>
        <w:t>((</w:t>
      </w:r>
      <w:r>
        <w:rPr>
          <w:strike/>
        </w:rPr>
        <w:t xml:space="preserve">"Guardian of the estate"</w:t>
      </w:r>
      <w:r>
        <w:t>))</w:t>
      </w:r>
      <w:r>
        <w:rPr/>
        <w:t xml:space="preserve"> </w:t>
      </w:r>
      <w:r>
        <w:rPr>
          <w:u w:val="single"/>
        </w:rPr>
        <w:t xml:space="preserve">"Conservator"</w:t>
      </w:r>
      <w:r>
        <w:rPr/>
        <w:t xml:space="preserve"> means a person appointed by the court to administer the property of an adult, </w:t>
      </w:r>
      <w:r>
        <w:rPr>
          <w:u w:val="single"/>
        </w:rPr>
        <w:t xml:space="preserve">including a person appointed under chapter 11.130 RCW,</w:t>
      </w:r>
      <w:r>
        <w:rPr/>
        <w:t xml:space="preserve"> and includes a conservator appointed by the court in another state.</w:t>
      </w:r>
    </w:p>
    <w:p>
      <w:pPr>
        <w:spacing w:before="0" w:after="0" w:line="408" w:lineRule="exact"/>
        <w:ind w:left="0" w:right="0" w:firstLine="576"/>
        <w:jc w:val="left"/>
      </w:pPr>
      <w:r>
        <w:rPr/>
        <w:t xml:space="preserve">(3) </w:t>
      </w:r>
      <w:r>
        <w:t>((</w:t>
      </w:r>
      <w:r>
        <w:rPr>
          <w:strike/>
        </w:rPr>
        <w:t xml:space="preserve">"Guardian of the person" or "guardian"</w:t>
      </w:r>
      <w:r>
        <w:t>))</w:t>
      </w:r>
      <w:r>
        <w:rPr/>
        <w:t xml:space="preserve"> </w:t>
      </w:r>
      <w:r>
        <w:rPr>
          <w:u w:val="single"/>
        </w:rPr>
        <w:t xml:space="preserve">"Guardian"</w:t>
      </w:r>
      <w:r>
        <w:rPr/>
        <w:t xml:space="preserve"> means a person appointed by the court to make decisions regarding the person of an adult</w:t>
      </w:r>
      <w:r>
        <w:rPr>
          <w:u w:val="single"/>
        </w:rPr>
        <w:t xml:space="preserve">, including a person appointed under chapter 11.130 RCW, and includes a guardian appointed by the court in another state</w:t>
      </w:r>
      <w:r>
        <w:rPr/>
        <w:t xml:space="preserve">.</w:t>
      </w:r>
    </w:p>
    <w:p>
      <w:pPr>
        <w:spacing w:before="0" w:after="0" w:line="408" w:lineRule="exact"/>
        <w:ind w:left="0" w:right="0" w:firstLine="576"/>
        <w:jc w:val="left"/>
      </w:pPr>
      <w:r>
        <w:rPr/>
        <w:t xml:space="preserve">(4) "Guardianship order" means an order appointing a guardian </w:t>
      </w:r>
      <w:r>
        <w:t>((</w:t>
      </w:r>
      <w:r>
        <w:rPr>
          <w:strike/>
        </w:rPr>
        <w:t xml:space="preserve">of the person or guardian of the estate</w:t>
      </w:r>
      <w:r>
        <w:t>))</w:t>
      </w:r>
      <w:r>
        <w:rPr/>
        <w:t xml:space="preserve">.</w:t>
      </w:r>
    </w:p>
    <w:p>
      <w:pPr>
        <w:spacing w:before="0" w:after="0" w:line="408" w:lineRule="exact"/>
        <w:ind w:left="0" w:right="0" w:firstLine="576"/>
        <w:jc w:val="left"/>
      </w:pPr>
      <w:r>
        <w:rPr/>
        <w:t xml:space="preserve">(5) "Guardianship proceeding" means a judicial proceeding in which an order for the appointment of a guardian </w:t>
      </w:r>
      <w:r>
        <w:t>((</w:t>
      </w:r>
      <w:r>
        <w:rPr>
          <w:strike/>
        </w:rPr>
        <w:t xml:space="preserve">of the person or guardian of the estate</w:t>
      </w:r>
      <w:r>
        <w:t>))</w:t>
      </w:r>
      <w:r>
        <w:rPr/>
        <w:t xml:space="preserve"> is sought or has been issued.</w:t>
      </w:r>
    </w:p>
    <w:p>
      <w:pPr>
        <w:spacing w:before="0" w:after="0" w:line="408" w:lineRule="exact"/>
        <w:ind w:left="0" w:right="0" w:firstLine="576"/>
        <w:jc w:val="left"/>
      </w:pPr>
      <w:r>
        <w:rPr/>
        <w:t xml:space="preserve">(6) </w:t>
      </w:r>
      <w:r>
        <w:t>((</w:t>
      </w:r>
      <w:r>
        <w:rPr>
          <w:strike/>
        </w:rPr>
        <w:t xml:space="preserve">"Incapacitated person" means an adult for whom a guardian of the person or guardian of the estate has been appointed.</w:t>
      </w:r>
    </w:p>
    <w:p>
      <w:pPr>
        <w:spacing w:before="0" w:after="0" w:line="408" w:lineRule="exact"/>
        <w:ind w:left="0" w:right="0" w:firstLine="576"/>
        <w:jc w:val="left"/>
      </w:pPr>
      <w:r>
        <w:rPr>
          <w:strike/>
        </w:rPr>
        <w:t xml:space="preserve">(7)</w:t>
      </w:r>
      <w:r>
        <w:t>))</w:t>
      </w:r>
      <w:r>
        <w:rPr/>
        <w:t xml:space="preserve"> "Party" means the respondent, petitioner, guardian </w:t>
      </w:r>
      <w:r>
        <w:t>((</w:t>
      </w:r>
      <w:r>
        <w:rPr>
          <w:strike/>
        </w:rPr>
        <w:t xml:space="preserve">of the person or guardian of the estate</w:t>
      </w:r>
      <w:r>
        <w:t>))</w:t>
      </w:r>
      <w:r>
        <w:rPr/>
        <w:t xml:space="preserve">, </w:t>
      </w:r>
      <w:r>
        <w:rPr>
          <w:u w:val="single"/>
        </w:rPr>
        <w:t xml:space="preserve">conservator,</w:t>
      </w:r>
      <w:r>
        <w:rPr/>
        <w:t xml:space="preserve"> or any other person allowed by the court to participate in a guardianship or protective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"Person," except in the term </w:t>
      </w:r>
      <w:r>
        <w:t>((</w:t>
      </w:r>
      <w:r>
        <w:rPr>
          <w:strike/>
        </w:rPr>
        <w:t xml:space="preserve">incapacitated</w:t>
      </w:r>
      <w:r>
        <w:t>))</w:t>
      </w:r>
      <w:r>
        <w:rPr/>
        <w:t xml:space="preserve"> person </w:t>
      </w:r>
      <w:r>
        <w:rPr>
          <w:u w:val="single"/>
        </w:rPr>
        <w:t xml:space="preserve">under a guardianship, person under a conservatorship,</w:t>
      </w:r>
      <w:r>
        <w:rPr/>
        <w:t xml:space="preserve"> or protected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u w:val="single"/>
        </w:rPr>
        <w:t xml:space="preserve">(8) "Person subject to a guardianship" means an adult for whom a guardian has been appointed.</w:t>
      </w:r>
    </w:p>
    <w:p>
      <w:pPr>
        <w:spacing w:before="0" w:after="0" w:line="408" w:lineRule="exact"/>
        <w:ind w:left="0" w:right="0" w:firstLine="576"/>
        <w:jc w:val="left"/>
      </w:pPr>
      <w:r>
        <w:rPr/>
        <w:t xml:space="preserve">(9) "Protected person" means an adult for whom a protective order has been issued.</w:t>
      </w:r>
    </w:p>
    <w:p>
      <w:pPr>
        <w:spacing w:before="0" w:after="0" w:line="408" w:lineRule="exact"/>
        <w:ind w:left="0" w:right="0" w:firstLine="576"/>
        <w:jc w:val="left"/>
      </w:pPr>
      <w:r>
        <w:rPr/>
        <w:t xml:space="preserve">(10) "Protective order" means an order appointing a </w:t>
      </w:r>
      <w:r>
        <w:t>((</w:t>
      </w:r>
      <w:r>
        <w:rPr>
          <w:strike/>
        </w:rPr>
        <w:t xml:space="preserve">guardian of the estate</w:t>
      </w:r>
      <w:r>
        <w:t>))</w:t>
      </w:r>
      <w:r>
        <w:rPr/>
        <w:t xml:space="preserve"> </w:t>
      </w:r>
      <w:r>
        <w:rPr>
          <w:u w:val="single"/>
        </w:rPr>
        <w:t xml:space="preserve">conservator</w:t>
      </w:r>
      <w:r>
        <w:rPr/>
        <w:t xml:space="preserve"> or other order related to management of an adult's property</w:t>
      </w:r>
      <w:r>
        <w:t>((</w:t>
      </w:r>
      <w:r>
        <w:rPr>
          <w:strike/>
        </w:rPr>
        <w:t xml:space="preserve">, including an order issued by a court in another state appointing a conservator</w:t>
      </w:r>
      <w:r>
        <w:t>))</w:t>
      </w:r>
      <w:r>
        <w:rPr/>
        <w:t xml:space="preserve">.</w:t>
      </w:r>
    </w:p>
    <w:p>
      <w:pPr>
        <w:spacing w:before="0" w:after="0" w:line="408" w:lineRule="exact"/>
        <w:ind w:left="0" w:right="0" w:firstLine="576"/>
        <w:jc w:val="left"/>
      </w:pPr>
      <w:r>
        <w:rPr/>
        <w:t xml:space="preserve">(11) "Protective proceeding" means a judicial proceeding in which a protective order is sought or has been issued.</w:t>
      </w:r>
    </w:p>
    <w:p>
      <w:pPr>
        <w:spacing w:before="0" w:after="0" w:line="408" w:lineRule="exact"/>
        <w:ind w:left="0" w:right="0" w:firstLine="576"/>
        <w:jc w:val="left"/>
      </w:pPr>
      <w:r>
        <w:rPr/>
        <w:t xml:space="preserve">(12)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"Respondent" means an adult for whom a protective order or the appointment of a guardian </w:t>
      </w:r>
      <w:r>
        <w:t>((</w:t>
      </w:r>
      <w:r>
        <w:rPr>
          <w:strike/>
        </w:rPr>
        <w:t xml:space="preserve">of the person</w:t>
      </w:r>
      <w:r>
        <w:t>))</w:t>
      </w:r>
      <w:r>
        <w:rPr/>
        <w:t xml:space="preserve"> is sought.</w:t>
      </w:r>
    </w:p>
    <w:p>
      <w:pPr>
        <w:spacing w:before="0" w:after="0" w:line="408" w:lineRule="exact"/>
        <w:ind w:left="0" w:right="0" w:firstLine="576"/>
        <w:jc w:val="left"/>
      </w:pPr>
      <w:r>
        <w:rPr/>
        <w:t xml:space="preserve">(14) "State" means a state of the United States, the District of Columbia, Puerto Rico, the United States Virgin Islands, a federally recognized Indian tribe,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230</w:t>
      </w:r>
      <w:r>
        <w:rPr/>
        <w:t xml:space="preserve"> and 2009 c 81 s 10 are each amended to read as follows:</w:t>
      </w:r>
    </w:p>
    <w:p>
      <w:pPr>
        <w:spacing w:before="0" w:after="0" w:line="408" w:lineRule="exact"/>
        <w:ind w:left="0" w:right="0" w:firstLine="576"/>
        <w:jc w:val="left"/>
      </w:pPr>
      <w:r>
        <w:rPr/>
        <w:t xml:space="preserve">(1) A court of this state lacking jurisdiction under RCW 11.90.220 has special jurisdiction to do any of the following:</w:t>
      </w:r>
    </w:p>
    <w:p>
      <w:pPr>
        <w:spacing w:before="0" w:after="0" w:line="408" w:lineRule="exact"/>
        <w:ind w:left="0" w:right="0" w:firstLine="576"/>
        <w:jc w:val="left"/>
      </w:pPr>
      <w:r>
        <w:rPr/>
        <w:t xml:space="preserve">(a) </w:t>
      </w:r>
      <w:r>
        <w:t>((</w:t>
      </w:r>
      <w:r>
        <w:rPr>
          <w:strike/>
        </w:rPr>
        <w:t xml:space="preserve">In an emergency, process a petition under RCW 11.88.090 for appointment of a guardian for a respondent who is physically present in this state, for a term not exceeding ninety days;</w:t>
      </w:r>
      <w:r>
        <w:t>))</w:t>
      </w:r>
      <w:r>
        <w:rPr/>
        <w:t xml:space="preserve"> </w:t>
      </w:r>
      <w:r>
        <w:rPr>
          <w:u w:val="single"/>
        </w:rPr>
        <w:t xml:space="preserve">Appoint a guardian in an emergency for a term not exceeding sixty days for a respondent who is physically present in this state;</w:t>
      </w:r>
    </w:p>
    <w:p>
      <w:pPr>
        <w:spacing w:before="0" w:after="0" w:line="408" w:lineRule="exact"/>
        <w:ind w:left="0" w:right="0" w:firstLine="576"/>
        <w:jc w:val="left"/>
      </w:pPr>
      <w:r>
        <w:rPr/>
        <w:t xml:space="preserve">(b) Issue a protective order with respect to </w:t>
      </w:r>
      <w:r>
        <w:t>((</w:t>
      </w:r>
      <w:r>
        <w:rPr>
          <w:strike/>
        </w:rPr>
        <w:t xml:space="preserve">a respondent's</w:t>
      </w:r>
      <w:r>
        <w:t>))</w:t>
      </w:r>
      <w:r>
        <w:rPr/>
        <w:t xml:space="preserve"> real or tangible personal property located in this state if a petition for appointment of a guardian or a conservator for the respondent is pending or has been approved in another state;</w:t>
      </w:r>
    </w:p>
    <w:p>
      <w:pPr>
        <w:spacing w:before="0" w:after="0" w:line="408" w:lineRule="exact"/>
        <w:ind w:left="0" w:right="0" w:firstLine="576"/>
        <w:jc w:val="left"/>
      </w:pPr>
      <w:r>
        <w:rPr/>
        <w:t xml:space="preserve">(c) Appoint a guardian </w:t>
      </w:r>
      <w:r>
        <w:t>((</w:t>
      </w:r>
      <w:r>
        <w:rPr>
          <w:strike/>
        </w:rPr>
        <w:t xml:space="preserve">of the person or guardian of the estate</w:t>
      </w:r>
      <w:r>
        <w:t>))</w:t>
      </w:r>
      <w:r>
        <w:rPr/>
        <w:t xml:space="preserve"> </w:t>
      </w:r>
      <w:r>
        <w:rPr>
          <w:u w:val="single"/>
        </w:rPr>
        <w:t xml:space="preserve">or conservator</w:t>
      </w:r>
      <w:r>
        <w:rPr/>
        <w:t xml:space="preserve"> for </w:t>
      </w:r>
      <w:r>
        <w:t>((</w:t>
      </w:r>
      <w:r>
        <w:rPr>
          <w:strike/>
        </w:rPr>
        <w:t xml:space="preserve">an incapacitated</w:t>
      </w:r>
      <w:r>
        <w:t>))</w:t>
      </w:r>
      <w:r>
        <w:rPr/>
        <w:t xml:space="preserve"> </w:t>
      </w:r>
      <w:r>
        <w:rPr>
          <w:u w:val="single"/>
        </w:rPr>
        <w:t xml:space="preserve">a person under a guardianship, person under a conservatorship,</w:t>
      </w:r>
      <w:r>
        <w:rPr/>
        <w:t xml:space="preserve"> or protected person for whom a provisional order to transfer the proceeding from another state has been issued under procedures similar to RCW 11.90.400.</w:t>
      </w:r>
    </w:p>
    <w:p>
      <w:pPr>
        <w:spacing w:before="0" w:after="0" w:line="408" w:lineRule="exact"/>
        <w:ind w:left="0" w:right="0" w:firstLine="576"/>
        <w:jc w:val="left"/>
      </w:pPr>
      <w:r>
        <w:rPr/>
        <w:t xml:space="preserve">(2) 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250</w:t>
      </w:r>
      <w:r>
        <w:rPr/>
        <w:t xml:space="preserve"> and 2009 c 81 s 12 are each amended to read as follows:</w:t>
      </w:r>
    </w:p>
    <w:p>
      <w:pPr>
        <w:spacing w:before="0" w:after="0" w:line="408" w:lineRule="exact"/>
        <w:ind w:left="0" w:right="0" w:firstLine="576"/>
        <w:jc w:val="left"/>
      </w:pPr>
      <w:r>
        <w:rPr/>
        <w:t xml:space="preserve">(1) A court of this state having jurisdiction under RCW 11.90.220 to appoint a guardian or issue a protective order may decline to exercise its jurisdiction if it determines at any time that a court of another state is a more appropriate forum.</w:t>
      </w:r>
    </w:p>
    <w:p>
      <w:pPr>
        <w:spacing w:before="0" w:after="0" w:line="408" w:lineRule="exact"/>
        <w:ind w:left="0" w:right="0" w:firstLine="576"/>
        <w:jc w:val="left"/>
      </w:pPr>
      <w:r>
        <w:rPr/>
        <w:t xml:space="preserve">(2) If a court of this state declines to exercise its jurisdiction under subsection (1) of this section, it shall either dismiss or stay the proceeding. The court may impose any condition the court considers just and proper, including the condition that a petition for the appointment of a guardian or issuance of a protective order be filed promptly in another state.</w:t>
      </w:r>
    </w:p>
    <w:p>
      <w:pPr>
        <w:spacing w:before="0" w:after="0" w:line="408" w:lineRule="exact"/>
        <w:ind w:left="0" w:right="0" w:firstLine="576"/>
        <w:jc w:val="left"/>
      </w:pPr>
      <w:r>
        <w:rPr/>
        <w:t xml:space="preserve">(3) In determining whether it is an appropriate forum, the court shall consider all relevant factors, including:</w:t>
      </w:r>
    </w:p>
    <w:p>
      <w:pPr>
        <w:spacing w:before="0" w:after="0" w:line="408" w:lineRule="exact"/>
        <w:ind w:left="0" w:right="0" w:firstLine="576"/>
        <w:jc w:val="left"/>
      </w:pPr>
      <w:r>
        <w:rPr/>
        <w:t xml:space="preserve">(a) Any expressed preference of the respondent;</w:t>
      </w:r>
    </w:p>
    <w:p>
      <w:pPr>
        <w:spacing w:before="0" w:after="0" w:line="408" w:lineRule="exact"/>
        <w:ind w:left="0" w:right="0" w:firstLine="576"/>
        <w:jc w:val="left"/>
      </w:pPr>
      <w:r>
        <w:rPr/>
        <w:t xml:space="preserve">(b) Whether abuse, neglect, or exploitation of the respondent has occurred or is likely to occur and which state could best protect the respondent from the abuse, neglect, or exploitation;</w:t>
      </w:r>
    </w:p>
    <w:p>
      <w:pPr>
        <w:spacing w:before="0" w:after="0" w:line="408" w:lineRule="exact"/>
        <w:ind w:left="0" w:right="0" w:firstLine="576"/>
        <w:jc w:val="left"/>
      </w:pPr>
      <w:r>
        <w:rPr/>
        <w:t xml:space="preserve">(c) The length of time the respondent was physically present in or was a legal resident of this or another state;</w:t>
      </w:r>
    </w:p>
    <w:p>
      <w:pPr>
        <w:spacing w:before="0" w:after="0" w:line="408" w:lineRule="exact"/>
        <w:ind w:left="0" w:right="0" w:firstLine="576"/>
        <w:jc w:val="left"/>
      </w:pPr>
      <w:r>
        <w:rPr/>
        <w:t xml:space="preserve">(d) The distance of the respondent from the court in each state;</w:t>
      </w:r>
    </w:p>
    <w:p>
      <w:pPr>
        <w:spacing w:before="0" w:after="0" w:line="408" w:lineRule="exact"/>
        <w:ind w:left="0" w:right="0" w:firstLine="576"/>
        <w:jc w:val="left"/>
      </w:pPr>
      <w:r>
        <w:rPr/>
        <w:t xml:space="preserve">(e) The financial circumstances of the respondent's estate;</w:t>
      </w:r>
    </w:p>
    <w:p>
      <w:pPr>
        <w:spacing w:before="0" w:after="0" w:line="408" w:lineRule="exact"/>
        <w:ind w:left="0" w:right="0" w:firstLine="576"/>
        <w:jc w:val="left"/>
      </w:pPr>
      <w:r>
        <w:rPr/>
        <w:t xml:space="preserve">(f) The nature and location of the evidence;</w:t>
      </w:r>
    </w:p>
    <w:p>
      <w:pPr>
        <w:spacing w:before="0" w:after="0" w:line="408" w:lineRule="exact"/>
        <w:ind w:left="0" w:right="0" w:firstLine="576"/>
        <w:jc w:val="left"/>
      </w:pPr>
      <w:r>
        <w:rPr/>
        <w:t xml:space="preserve">(g) The ability of the court in each state to decide the issue expeditiously and the procedures necessary to present evidence;</w:t>
      </w:r>
    </w:p>
    <w:p>
      <w:pPr>
        <w:spacing w:before="0" w:after="0" w:line="408" w:lineRule="exact"/>
        <w:ind w:left="0" w:right="0" w:firstLine="576"/>
        <w:jc w:val="left"/>
      </w:pPr>
      <w:r>
        <w:rPr/>
        <w:t xml:space="preserve">(h) The familiarity of the court of each state with the facts and issues in the proceeding; and</w:t>
      </w:r>
    </w:p>
    <w:p>
      <w:pPr>
        <w:spacing w:before="0" w:after="0" w:line="408" w:lineRule="exact"/>
        <w:ind w:left="0" w:right="0" w:firstLine="576"/>
        <w:jc w:val="left"/>
      </w:pPr>
      <w:r>
        <w:rPr/>
        <w:t xml:space="preserve">(i) If an appointment were made, the court's ability to monitor the conduct of the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400</w:t>
      </w:r>
      <w:r>
        <w:rPr/>
        <w:t xml:space="preserve"> and 2009 c 81 s 16 are each amended to read as follows:</w:t>
      </w:r>
    </w:p>
    <w:p>
      <w:pPr>
        <w:spacing w:before="0" w:after="0" w:line="408" w:lineRule="exact"/>
        <w:ind w:left="0" w:right="0" w:firstLine="576"/>
        <w:jc w:val="left"/>
      </w:pPr>
      <w:r>
        <w:rPr/>
        <w:t xml:space="preserve">(1) A guardian </w:t>
      </w:r>
      <w:r>
        <w:t>((</w:t>
      </w:r>
      <w:r>
        <w:rPr>
          <w:strike/>
        </w:rPr>
        <w:t xml:space="preserve">of the person or guardian of the estate</w:t>
      </w:r>
      <w:r>
        <w:t>))</w:t>
      </w:r>
      <w:r>
        <w:rPr/>
        <w:t xml:space="preserve"> </w:t>
      </w:r>
      <w:r>
        <w:rPr>
          <w:u w:val="single"/>
        </w:rPr>
        <w:t xml:space="preserve">or conservator</w:t>
      </w:r>
      <w:r>
        <w:rPr/>
        <w:t xml:space="preserve"> appointed in this state may petition the court to transfer the guardianship </w:t>
      </w:r>
      <w:r>
        <w:rPr>
          <w:u w:val="single"/>
        </w:rPr>
        <w:t xml:space="preserve">or conservatorship</w:t>
      </w:r>
      <w:r>
        <w:rPr/>
        <w:t xml:space="preserve"> to another state.</w:t>
      </w:r>
    </w:p>
    <w:p>
      <w:pPr>
        <w:spacing w:before="0" w:after="0" w:line="408" w:lineRule="exact"/>
        <w:ind w:left="0" w:right="0" w:firstLine="576"/>
        <w:jc w:val="left"/>
      </w:pPr>
      <w:r>
        <w:rPr/>
        <w:t xml:space="preserve">(2) Notice of a petition under subsection (1) of this section must be given to the persons that would be entitled to notice of a petition in this state for the appointment of a guardian </w:t>
      </w:r>
      <w:r>
        <w:t>((</w:t>
      </w:r>
      <w:r>
        <w:rPr>
          <w:strike/>
        </w:rPr>
        <w:t xml:space="preserve">of the person or guardian of the estate</w:t>
      </w:r>
      <w:r>
        <w:t>))</w:t>
      </w:r>
      <w:r>
        <w:rPr/>
        <w:t xml:space="preserve"> </w:t>
      </w:r>
      <w:r>
        <w:rPr>
          <w:u w:val="single"/>
        </w:rPr>
        <w:t xml:space="preserve">or conservator</w:t>
      </w:r>
      <w:r>
        <w:rPr/>
        <w:t xml:space="preserve">.</w:t>
      </w:r>
    </w:p>
    <w:p>
      <w:pPr>
        <w:spacing w:before="0" w:after="0" w:line="408" w:lineRule="exact"/>
        <w:ind w:left="0" w:right="0" w:firstLine="576"/>
        <w:jc w:val="left"/>
      </w:pPr>
      <w:r>
        <w:rPr/>
        <w:t xml:space="preserve">(3) On the court's own motion or on request of the guardian </w:t>
      </w:r>
      <w:r>
        <w:t>((</w:t>
      </w:r>
      <w:r>
        <w:rPr>
          <w:strike/>
        </w:rPr>
        <w:t xml:space="preserve">of the person or guardian of the estate</w:t>
      </w:r>
      <w:r>
        <w:t>))</w:t>
      </w:r>
      <w:r>
        <w:rPr/>
        <w:t xml:space="preserve"> </w:t>
      </w:r>
      <w:r>
        <w:rPr>
          <w:u w:val="single"/>
        </w:rPr>
        <w:t xml:space="preserve">or conservator</w:t>
      </w:r>
      <w:r>
        <w:rPr/>
        <w:t xml:space="preserve">,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petition,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to transfer a guardianship and shall direct the guardian </w:t>
      </w:r>
      <w:r>
        <w:t>((</w:t>
      </w:r>
      <w:r>
        <w:rPr>
          <w:strike/>
        </w:rPr>
        <w:t xml:space="preserve">of the person or guardian of the estate</w:t>
      </w:r>
      <w:r>
        <w:t>))</w:t>
      </w:r>
      <w:r>
        <w:rPr/>
        <w:t xml:space="preserve"> to petition for guardianship in the other state if the court is satisfied that the guardianship will be accepted by the court in the other state and the court finds that:</w:t>
      </w:r>
    </w:p>
    <w:p>
      <w:pPr>
        <w:spacing w:before="0" w:after="0" w:line="408" w:lineRule="exact"/>
        <w:ind w:left="0" w:right="0" w:firstLine="576"/>
        <w:jc w:val="left"/>
      </w:pPr>
      <w:r>
        <w:rPr/>
        <w:t xml:space="preserve">(a) The </w:t>
      </w:r>
      <w:r>
        <w:t>((</w:t>
      </w:r>
      <w:r>
        <w:rPr>
          <w:strike/>
        </w:rPr>
        <w:t xml:space="preserve">incapacitated</w:t>
      </w:r>
      <w:r>
        <w:t>))</w:t>
      </w:r>
      <w:r>
        <w:rPr/>
        <w:t xml:space="preserve"> person </w:t>
      </w:r>
      <w:r>
        <w:rPr>
          <w:u w:val="single"/>
        </w:rPr>
        <w:t xml:space="preserve">under a guardianship</w:t>
      </w:r>
      <w:r>
        <w:rPr/>
        <w:t xml:space="preserve"> is physically present in or is reasonably expected to move permanently to the other state;</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w:t>
      </w:r>
      <w:r>
        <w:t>((</w:t>
      </w:r>
      <w:r>
        <w:rPr>
          <w:strike/>
        </w:rPr>
        <w:t xml:space="preserve">incapacitated</w:t>
      </w:r>
      <w:r>
        <w:t>))</w:t>
      </w:r>
      <w:r>
        <w:rPr/>
        <w:t xml:space="preserve"> person </w:t>
      </w:r>
      <w:r>
        <w:rPr>
          <w:u w:val="single"/>
        </w:rPr>
        <w:t xml:space="preserve">under a guardianship</w:t>
      </w:r>
      <w:r>
        <w:rPr/>
        <w:t xml:space="preserve">; and</w:t>
      </w:r>
    </w:p>
    <w:p>
      <w:pPr>
        <w:spacing w:before="0" w:after="0" w:line="408" w:lineRule="exact"/>
        <w:ind w:left="0" w:right="0" w:firstLine="576"/>
        <w:jc w:val="left"/>
      </w:pPr>
      <w:r>
        <w:rPr/>
        <w:t xml:space="preserve">(c) Plans for care and services for the </w:t>
      </w:r>
      <w:r>
        <w:t>((</w:t>
      </w:r>
      <w:r>
        <w:rPr>
          <w:strike/>
        </w:rPr>
        <w:t xml:space="preserve">incapacitated</w:t>
      </w:r>
      <w:r>
        <w:t>))</w:t>
      </w:r>
      <w:r>
        <w:rPr/>
        <w:t xml:space="preserve"> person </w:t>
      </w:r>
      <w:r>
        <w:rPr>
          <w:u w:val="single"/>
        </w:rPr>
        <w:t xml:space="preserve">under a guardianship</w:t>
      </w:r>
      <w:r>
        <w:rPr/>
        <w:t xml:space="preserve"> in the other state are reasonable and sufficient.</w:t>
      </w:r>
    </w:p>
    <w:p>
      <w:pPr>
        <w:spacing w:before="0" w:after="0" w:line="408" w:lineRule="exact"/>
        <w:ind w:left="0" w:right="0" w:firstLine="576"/>
        <w:jc w:val="left"/>
      </w:pPr>
      <w:r>
        <w:rPr/>
        <w:t xml:space="preserve">(5) The court shall issue a provisional order granting a petition to transfer a </w:t>
      </w:r>
      <w:r>
        <w:t>((</w:t>
      </w:r>
      <w:r>
        <w:rPr>
          <w:strike/>
        </w:rPr>
        <w:t xml:space="preserve">guardianship of the estate</w:t>
      </w:r>
      <w:r>
        <w:t>))</w:t>
      </w:r>
      <w:r>
        <w:rPr/>
        <w:t xml:space="preserve"> </w:t>
      </w:r>
      <w:r>
        <w:rPr>
          <w:u w:val="single"/>
        </w:rPr>
        <w:t xml:space="preserve">conservatorship</w:t>
      </w:r>
      <w:r>
        <w:rPr/>
        <w:t xml:space="preserve"> and shall direct the </w:t>
      </w:r>
      <w:r>
        <w:t>((</w:t>
      </w:r>
      <w:r>
        <w:rPr>
          <w:strike/>
        </w:rPr>
        <w:t xml:space="preserve">guardian of the estate</w:t>
      </w:r>
      <w:r>
        <w:t>))</w:t>
      </w:r>
      <w:r>
        <w:rPr/>
        <w:t xml:space="preserve"> </w:t>
      </w:r>
      <w:r>
        <w:rPr>
          <w:u w:val="single"/>
        </w:rPr>
        <w:t xml:space="preserve">conservator</w:t>
      </w:r>
      <w:r>
        <w:rPr/>
        <w:t xml:space="preserve"> to petition for </w:t>
      </w:r>
      <w:r>
        <w:t>((</w:t>
      </w:r>
      <w:r>
        <w:rPr>
          <w:strike/>
        </w:rPr>
        <w:t xml:space="preserve">guardianship of the estate or</w:t>
      </w:r>
      <w:r>
        <w:t>))</w:t>
      </w:r>
      <w:r>
        <w:rPr/>
        <w:t xml:space="preserve"> conservatorship in the other state if the court is satisfied that the </w:t>
      </w:r>
      <w:r>
        <w:t>((</w:t>
      </w:r>
      <w:r>
        <w:rPr>
          <w:strike/>
        </w:rPr>
        <w:t xml:space="preserve">guardianship of the estate</w:t>
      </w:r>
      <w:r>
        <w:t>))</w:t>
      </w:r>
      <w:r>
        <w:rPr/>
        <w:t xml:space="preserve"> </w:t>
      </w:r>
      <w:r>
        <w:rPr>
          <w:u w:val="single"/>
        </w:rPr>
        <w:t xml:space="preserve">conservatorship</w:t>
      </w:r>
      <w:r>
        <w:rPr/>
        <w:t xml:space="preserve"> will be accepted by the court of the other state and the court finds that:</w:t>
      </w:r>
    </w:p>
    <w:p>
      <w:pPr>
        <w:spacing w:before="0" w:after="0" w:line="408" w:lineRule="exact"/>
        <w:ind w:left="0" w:right="0" w:firstLine="576"/>
        <w:jc w:val="left"/>
      </w:pPr>
      <w:r>
        <w:rPr/>
        <w:t xml:space="preserve">(a) The protected person is physically present in or is reasonably expected to move permanently to the other state, or the protected person has a significant connection to the other state considering the factors in RCW 11.90.200(2);</w:t>
      </w:r>
    </w:p>
    <w:p>
      <w:pPr>
        <w:spacing w:before="0" w:after="0" w:line="408" w:lineRule="exact"/>
        <w:ind w:left="0" w:right="0" w:firstLine="576"/>
        <w:jc w:val="left"/>
      </w:pPr>
      <w:r>
        <w:rPr/>
        <w:t xml:space="preserve">(b) An objection to the transfer has not been made or, if an objection has been made, the objector has not established that the transfer would be contrary to the interests of the protected person; and</w:t>
      </w:r>
    </w:p>
    <w:p>
      <w:pPr>
        <w:spacing w:before="0" w:after="0" w:line="408" w:lineRule="exact"/>
        <w:ind w:left="0" w:right="0" w:firstLine="576"/>
        <w:jc w:val="left"/>
      </w:pPr>
      <w:r>
        <w:rPr/>
        <w:t xml:space="preserve">(c) Adequate arrangements will be made for management of the protected person's property.</w:t>
      </w:r>
    </w:p>
    <w:p>
      <w:pPr>
        <w:spacing w:before="0" w:after="0" w:line="408" w:lineRule="exact"/>
        <w:ind w:left="0" w:right="0" w:firstLine="576"/>
        <w:jc w:val="left"/>
      </w:pPr>
      <w:r>
        <w:rPr/>
        <w:t xml:space="preserve">(6) The court shall issue a final order confirming the transfer and terminating the guardianship </w:t>
      </w:r>
      <w:r>
        <w:t>((</w:t>
      </w:r>
      <w:r>
        <w:rPr>
          <w:strike/>
        </w:rPr>
        <w:t xml:space="preserve">of the person or guardianship of the estate</w:t>
      </w:r>
      <w:r>
        <w:t>))</w:t>
      </w:r>
      <w:r>
        <w:rPr/>
        <w:t xml:space="preserve"> </w:t>
      </w:r>
      <w:r>
        <w:rPr>
          <w:u w:val="single"/>
        </w:rPr>
        <w:t xml:space="preserve">or conservatorship</w:t>
      </w:r>
      <w:r>
        <w:rPr/>
        <w:t xml:space="preserve"> upon its receipt of:</w:t>
      </w:r>
    </w:p>
    <w:p>
      <w:pPr>
        <w:spacing w:before="0" w:after="0" w:line="408" w:lineRule="exact"/>
        <w:ind w:left="0" w:right="0" w:firstLine="576"/>
        <w:jc w:val="left"/>
      </w:pPr>
      <w:r>
        <w:rPr/>
        <w:t xml:space="preserve">(a) A provisional order accepting the proceeding from the court to which the proceeding is to be transferred which is issued under provisions similar to RCW 11.90.410; and</w:t>
      </w:r>
    </w:p>
    <w:p>
      <w:pPr>
        <w:spacing w:before="0" w:after="0" w:line="408" w:lineRule="exact"/>
        <w:ind w:left="0" w:right="0" w:firstLine="576"/>
        <w:jc w:val="left"/>
      </w:pPr>
      <w:r>
        <w:rPr/>
        <w:t xml:space="preserve">(b) The documents required to terminate a guardianship </w:t>
      </w:r>
      <w:r>
        <w:t>((</w:t>
      </w:r>
      <w:r>
        <w:rPr>
          <w:strike/>
        </w:rPr>
        <w:t xml:space="preserve">of the person or guardianship of the estate</w:t>
      </w:r>
      <w:r>
        <w:t>))</w:t>
      </w:r>
      <w:r>
        <w:rPr/>
        <w:t xml:space="preserve"> </w:t>
      </w:r>
      <w:r>
        <w:rPr>
          <w:u w:val="single"/>
        </w:rPr>
        <w:t xml:space="preserve">or conservatorship</w:t>
      </w:r>
      <w:r>
        <w:rPr/>
        <w:t xml:space="preserv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410</w:t>
      </w:r>
      <w:r>
        <w:rPr/>
        <w:t xml:space="preserve"> and 2009 c 81 s 17 are each amended to read as follows:</w:t>
      </w:r>
    </w:p>
    <w:p>
      <w:pPr>
        <w:spacing w:before="0" w:after="0" w:line="408" w:lineRule="exact"/>
        <w:ind w:left="0" w:right="0" w:firstLine="576"/>
        <w:jc w:val="left"/>
      </w:pPr>
      <w:r>
        <w:rPr/>
        <w:t xml:space="preserve">(1) To confirm transfer of a guardianship or conservatorship transferred to this state under provisions similar to RCW 11.90.400, the guardian or conservator must petition the court in this state to accept the guardianship or conservatorship. The petition must include a certified copy of the other state's provisional order of transfer.</w:t>
      </w:r>
    </w:p>
    <w:p>
      <w:pPr>
        <w:spacing w:before="0" w:after="0" w:line="408" w:lineRule="exact"/>
        <w:ind w:left="0" w:right="0" w:firstLine="576"/>
        <w:jc w:val="left"/>
      </w:pPr>
      <w:r>
        <w:rPr/>
        <w:t xml:space="preserve">(2) Notice of a petition under subsection (1) of this section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pPr>
        <w:spacing w:before="0" w:after="0" w:line="408" w:lineRule="exact"/>
        <w:ind w:left="0" w:right="0" w:firstLine="576"/>
        <w:jc w:val="left"/>
      </w:pPr>
      <w:r>
        <w:rPr/>
        <w:t xml:space="preserve">(3) On the court's own motion or on request of the guardian or conservator,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 other person required to be notified of the proceeding, the court shall hold a hearing on a petition filed pursuant to subsection (1) of this section.</w:t>
      </w:r>
    </w:p>
    <w:p>
      <w:pPr>
        <w:spacing w:before="0" w:after="0" w:line="408" w:lineRule="exact"/>
        <w:ind w:left="0" w:right="0" w:firstLine="576"/>
        <w:jc w:val="left"/>
      </w:pPr>
      <w:r>
        <w:rPr/>
        <w:t xml:space="preserve">(4) The court shall issue an order provisionally granting a petition filed under subsection (1) of this section unless:</w:t>
      </w:r>
    </w:p>
    <w:p>
      <w:pPr>
        <w:spacing w:before="0" w:after="0" w:line="408" w:lineRule="exact"/>
        <w:ind w:left="0" w:right="0" w:firstLine="576"/>
        <w:jc w:val="left"/>
      </w:pPr>
      <w:r>
        <w:rPr/>
        <w:t xml:space="preserve">(a) An objection is made and the objector establishes that transfer of the proceeding would be contrary to the interests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 or</w:t>
      </w:r>
    </w:p>
    <w:p>
      <w:pPr>
        <w:spacing w:before="0" w:after="0" w:line="408" w:lineRule="exact"/>
        <w:ind w:left="0" w:right="0" w:firstLine="576"/>
        <w:jc w:val="left"/>
      </w:pPr>
      <w:r>
        <w:rPr/>
        <w:t xml:space="preserve">(b) The guardian or conservator is ineligible for appointment in this state.</w:t>
      </w:r>
    </w:p>
    <w:p>
      <w:pPr>
        <w:spacing w:before="0" w:after="0" w:line="408" w:lineRule="exact"/>
        <w:ind w:left="0" w:right="0" w:firstLine="576"/>
        <w:jc w:val="left"/>
      </w:pPr>
      <w:r>
        <w:rPr/>
        <w:t xml:space="preserve">(5) The court shall issue a final order accepting the proceeding and appointing the guardian or conservator as guardian </w:t>
      </w:r>
      <w:r>
        <w:t>((</w:t>
      </w:r>
      <w:r>
        <w:rPr>
          <w:strike/>
        </w:rPr>
        <w:t xml:space="preserve">of the person or guardian of the estate</w:t>
      </w:r>
      <w:r>
        <w:t>))</w:t>
      </w:r>
      <w:r>
        <w:rPr/>
        <w:t xml:space="preserve"> </w:t>
      </w:r>
      <w:r>
        <w:rPr>
          <w:u w:val="single"/>
        </w:rPr>
        <w:t xml:space="preserve">or conservator</w:t>
      </w:r>
      <w:r>
        <w:rPr/>
        <w:t xml:space="preserve"> in this state upon its receipt from the court from which the proceeding is being transferred of a final order issued under provisions similar to RCW 11.90.400 transferring the proceeding to this state.</w:t>
      </w:r>
    </w:p>
    <w:p>
      <w:pPr>
        <w:spacing w:before="0" w:after="0" w:line="408" w:lineRule="exact"/>
        <w:ind w:left="0" w:right="0" w:firstLine="576"/>
        <w:jc w:val="left"/>
      </w:pPr>
      <w:r>
        <w:rPr/>
        <w:t xml:space="preserve">(6) Not later than ninety days after issuance of a final order accepting transfer of a guardianship or conservatorship, the court shall determine whether the guardianship </w:t>
      </w:r>
      <w:r>
        <w:t>((</w:t>
      </w:r>
      <w:r>
        <w:rPr>
          <w:strike/>
        </w:rPr>
        <w:t xml:space="preserve">of the person or guardianship of the estate</w:t>
      </w:r>
      <w:r>
        <w:t>))</w:t>
      </w:r>
      <w:r>
        <w:rPr/>
        <w:t xml:space="preserve"> </w:t>
      </w:r>
      <w:r>
        <w:rPr>
          <w:u w:val="single"/>
        </w:rPr>
        <w:t xml:space="preserve">or conservatorship</w:t>
      </w:r>
      <w:r>
        <w:rPr/>
        <w:t xml:space="preserve"> needs to be modified to conform to the law of this state.</w:t>
      </w:r>
    </w:p>
    <w:p>
      <w:pPr>
        <w:spacing w:before="0" w:after="0" w:line="408" w:lineRule="exact"/>
        <w:ind w:left="0" w:right="0" w:firstLine="576"/>
        <w:jc w:val="left"/>
      </w:pPr>
      <w:r>
        <w:rPr/>
        <w:t xml:space="preserve">(7) In granting a petition under this section, the court shall recognize a guardianship or conservatorship order from the other state, including the determination of the </w:t>
      </w:r>
      <w:r>
        <w:t>((</w:t>
      </w:r>
      <w:r>
        <w:rPr>
          <w:strike/>
        </w:rPr>
        <w:t xml:space="preserve">incapacitated</w:t>
      </w:r>
      <w:r>
        <w:t>))</w:t>
      </w:r>
      <w:r>
        <w:rPr/>
        <w:t xml:space="preserve"> </w:t>
      </w:r>
      <w:r>
        <w:rPr>
          <w:u w:val="single"/>
        </w:rPr>
        <w:t xml:space="preserve">person under a guardianship, person under a conservatorship,</w:t>
      </w:r>
      <w:r>
        <w:rPr/>
        <w:t xml:space="preserve"> or protected person's incapacity and the appointment of the guardian or conservator.</w:t>
      </w:r>
    </w:p>
    <w:p>
      <w:pPr>
        <w:spacing w:before="0" w:after="0" w:line="408" w:lineRule="exact"/>
        <w:ind w:left="0" w:right="0" w:firstLine="576"/>
        <w:jc w:val="left"/>
      </w:pPr>
      <w:r>
        <w:rPr/>
        <w:t xml:space="preserve">(8) The denial by a court of this state of a petition to accept a guardianship or conservatorship transferred from another state does not affect the ability of the guardian or conservator to seek appointment as guardian or </w:t>
      </w:r>
      <w:r>
        <w:t>((</w:t>
      </w:r>
      <w:r>
        <w:rPr>
          <w:strike/>
        </w:rPr>
        <w:t xml:space="preserve">guardian of the estate</w:t>
      </w:r>
      <w:r>
        <w:t>))</w:t>
      </w:r>
      <w:r>
        <w:rPr/>
        <w:t xml:space="preserve"> </w:t>
      </w:r>
      <w:r>
        <w:rPr>
          <w:u w:val="single"/>
        </w:rPr>
        <w:t xml:space="preserve">conservator</w:t>
      </w:r>
      <w:r>
        <w:rPr/>
        <w:t xml:space="preserve"> in this state if the court has jurisdiction to make an appointment other than by reason of the provisional order of transfer.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SUPPORTED DECISION-MAKING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DEFINITIONS.</w:t>
      </w:r>
      <w:r>
        <w:t xml:space="preserve">  </w:t>
      </w:r>
      <w:r>
        <w:rPr/>
        <w:t xml:space="preserve">The definitions in this section apply throughout this section and sections 602 through 612 of this act unless the context clearly requires otherwise.</w:t>
      </w:r>
    </w:p>
    <w:p>
      <w:pPr>
        <w:spacing w:before="0" w:after="0" w:line="408" w:lineRule="exact"/>
        <w:ind w:left="0" w:right="0" w:firstLine="576"/>
        <w:jc w:val="left"/>
      </w:pPr>
      <w:r>
        <w:rPr/>
        <w:t xml:space="preserve">(1) "Disability" means, with respect to an individual, a physical or mental impairment that substantially limits one or more major life activities.</w:t>
      </w:r>
    </w:p>
    <w:p>
      <w:pPr>
        <w:spacing w:before="0" w:after="0" w:line="408" w:lineRule="exact"/>
        <w:ind w:left="0" w:right="0" w:firstLine="576"/>
        <w:jc w:val="left"/>
      </w:pPr>
      <w:r>
        <w:rPr/>
        <w:t xml:space="preserve">(2) "Supported decision-making agreement" is an agreement between an adult with a disability and one or more supporters entered into under this chapter.</w:t>
      </w:r>
    </w:p>
    <w:p>
      <w:pPr>
        <w:spacing w:before="0" w:after="0" w:line="408" w:lineRule="exact"/>
        <w:ind w:left="0" w:right="0" w:firstLine="576"/>
        <w:jc w:val="left"/>
      </w:pPr>
      <w:r>
        <w:rPr/>
        <w:t xml:space="preserve">(3) "Supporter" means an adult who has entered into a supported decision-making agreement with an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 of sections 601 through 612 of this act is to recognize a less restrictive alternative to guardianship for adults with disabilities who need assistance with decisions regarding daily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PRESUMPTION OF CAPACITY.</w:t>
      </w:r>
      <w:r>
        <w:t xml:space="preserve">  </w:t>
      </w:r>
      <w:r>
        <w:rPr/>
        <w:t xml:space="preserve">(1) All adults are presumed to be capable of managing their affairs.</w:t>
      </w:r>
    </w:p>
    <w:p>
      <w:pPr>
        <w:spacing w:before="0" w:after="0" w:line="408" w:lineRule="exact"/>
        <w:ind w:left="0" w:right="0" w:firstLine="576"/>
        <w:jc w:val="left"/>
      </w:pPr>
      <w:r>
        <w:rPr/>
        <w:t xml:space="preserve">(2) The manner in which an adult communicates with others is not grounds for deciding that the adult is incapable of managing the adult's affairs.</w:t>
      </w:r>
    </w:p>
    <w:p>
      <w:pPr>
        <w:spacing w:before="0" w:after="0" w:line="408" w:lineRule="exact"/>
        <w:ind w:left="0" w:right="0" w:firstLine="576"/>
        <w:jc w:val="left"/>
      </w:pPr>
      <w:r>
        <w:rPr/>
        <w:t xml:space="preserve">(3) Execution of a supported decision-making agreement may not be used as evidence for the petition or appointment of a guardianship or conservatorship under this chapter, and does not preclude the ability of the adult who has entered into such an agreement to act independently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SUPPORTED DECISION-MAKING AGREEMENT.</w:t>
      </w:r>
      <w:r>
        <w:t xml:space="preserve">  </w:t>
      </w:r>
      <w:r>
        <w:rPr/>
        <w:t xml:space="preserve">An adult with a disability may voluntarily, without undue influence or coercion, enter into a supported decision-making agreement with a supporter under which the adult with a disability authorizes the supporter to do any or all of the following:</w:t>
      </w:r>
    </w:p>
    <w:p>
      <w:pPr>
        <w:spacing w:before="0" w:after="0" w:line="408" w:lineRule="exact"/>
        <w:ind w:left="0" w:right="0" w:firstLine="576"/>
        <w:jc w:val="left"/>
      </w:pPr>
      <w:r>
        <w:rPr/>
        <w:t xml:space="preserve">(1) Provide supported decision-making, including assistance in understanding the options, responsibilities, and consequences of the adult's life decisions, without making those decisions on behalf of the adult with a disability;</w:t>
      </w:r>
    </w:p>
    <w:p>
      <w:pPr>
        <w:spacing w:before="0" w:after="0" w:line="408" w:lineRule="exact"/>
        <w:ind w:left="0" w:right="0" w:firstLine="576"/>
        <w:jc w:val="left"/>
      </w:pPr>
      <w:r>
        <w:rPr/>
        <w:t xml:space="preserve">(2) Assist the adult in accessing, collecting, and obtaining information that is relevant to a given life decision, including medical, psychological, financial, educational, or treatment records, from any person;</w:t>
      </w:r>
    </w:p>
    <w:p>
      <w:pPr>
        <w:spacing w:before="0" w:after="0" w:line="408" w:lineRule="exact"/>
        <w:ind w:left="0" w:right="0" w:firstLine="576"/>
        <w:jc w:val="left"/>
      </w:pPr>
      <w:r>
        <w:rPr/>
        <w:t xml:space="preserve">(3) Assist the adult with a disability in understanding the information described in subsection (2) of this section; and</w:t>
      </w:r>
    </w:p>
    <w:p>
      <w:pPr>
        <w:spacing w:before="0" w:after="0" w:line="408" w:lineRule="exact"/>
        <w:ind w:left="0" w:right="0" w:firstLine="576"/>
        <w:jc w:val="left"/>
      </w:pPr>
      <w:r>
        <w:rPr/>
        <w:t xml:space="preserve">(4) Assist the adult in communicating the adult's decisions to appropriate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SUPPORTER.</w:t>
      </w:r>
      <w:r>
        <w:t xml:space="preserve">  </w:t>
      </w:r>
      <w:r>
        <w:rPr/>
        <w:t xml:space="preserve">A supporter may exercise the authority granted to the supporter in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AGREEMENT.</w:t>
      </w:r>
      <w:r>
        <w:t xml:space="preserve">  </w:t>
      </w:r>
      <w:r>
        <w:rPr/>
        <w:t xml:space="preserve">(1) Except as provided by subsection (2) of this section, the supported decision-making agreement extends until terminated by either party or by the terms of the agreement.</w:t>
      </w:r>
    </w:p>
    <w:p>
      <w:pPr>
        <w:spacing w:before="0" w:after="0" w:line="408" w:lineRule="exact"/>
        <w:ind w:left="0" w:right="0" w:firstLine="576"/>
        <w:jc w:val="left"/>
      </w:pPr>
      <w:r>
        <w:rPr/>
        <w:t xml:space="preserve">(2) The supported decision-making agreement is terminated if:</w:t>
      </w:r>
    </w:p>
    <w:p>
      <w:pPr>
        <w:spacing w:before="0" w:after="0" w:line="408" w:lineRule="exact"/>
        <w:ind w:left="0" w:right="0" w:firstLine="576"/>
        <w:jc w:val="left"/>
      </w:pPr>
      <w:r>
        <w:rPr/>
        <w:t xml:space="preserve">(a) The department of social and health services finds that the adult with a disability has been abused, neglected, or exploited by the supporter;</w:t>
      </w:r>
    </w:p>
    <w:p>
      <w:pPr>
        <w:spacing w:before="0" w:after="0" w:line="408" w:lineRule="exact"/>
        <w:ind w:left="0" w:right="0" w:firstLine="576"/>
        <w:jc w:val="left"/>
      </w:pPr>
      <w:r>
        <w:rPr/>
        <w:t xml:space="preserve">(b) The supporter is found criminally liable for conduct described in (a) of this subsection;</w:t>
      </w:r>
    </w:p>
    <w:p>
      <w:pPr>
        <w:spacing w:before="0" w:after="0" w:line="408" w:lineRule="exact"/>
        <w:ind w:left="0" w:right="0" w:firstLine="576"/>
        <w:jc w:val="left"/>
      </w:pPr>
      <w:r>
        <w:rPr/>
        <w:t xml:space="preserve">(c) The person with a disability gives notice to the supporter orally, in writing, through an assistive technology device, or by any other means or act showing a specific intent to terminate the agreement; or</w:t>
      </w:r>
    </w:p>
    <w:p>
      <w:pPr>
        <w:spacing w:before="0" w:after="0" w:line="408" w:lineRule="exact"/>
        <w:ind w:left="0" w:right="0" w:firstLine="576"/>
        <w:jc w:val="left"/>
      </w:pPr>
      <w:r>
        <w:rPr/>
        <w:t xml:space="preserve">(d) The supporter provides written notice of the supporter's resignation to the person with a disability. If a supported decision-making agreement includes more than one supporter, each supporter can terminate the agreement only as to that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DISQUALIFICATION OF SUPPORTER.</w:t>
      </w:r>
      <w:r>
        <w:t xml:space="preserve">  </w:t>
      </w:r>
      <w:r>
        <w:rPr/>
        <w:t xml:space="preserve">The following are disqualified from acting as a supporter:</w:t>
      </w:r>
    </w:p>
    <w:p>
      <w:pPr>
        <w:spacing w:before="0" w:after="0" w:line="408" w:lineRule="exact"/>
        <w:ind w:left="0" w:right="0" w:firstLine="576"/>
        <w:jc w:val="left"/>
      </w:pPr>
      <w:r>
        <w:rPr/>
        <w:t xml:space="preserve">(1) A person who is an employer or employee of the adult with a disability, unless the person is an immediate family member of the adult with a disability;</w:t>
      </w:r>
    </w:p>
    <w:p>
      <w:pPr>
        <w:spacing w:before="0" w:after="0" w:line="408" w:lineRule="exact"/>
        <w:ind w:left="0" w:right="0" w:firstLine="576"/>
        <w:jc w:val="left"/>
      </w:pPr>
      <w:r>
        <w:rPr/>
        <w:t xml:space="preserve">(2) A person directly providing paid support services to the adult with a disability, unless the person is an immediate family member of the adult with a disability; and</w:t>
      </w:r>
    </w:p>
    <w:p>
      <w:pPr>
        <w:spacing w:before="0" w:after="0" w:line="408" w:lineRule="exact"/>
        <w:ind w:left="0" w:right="0" w:firstLine="576"/>
        <w:jc w:val="left"/>
      </w:pPr>
      <w:r>
        <w:rPr/>
        <w:t xml:space="preserve">(3) An individual against whom the person with a disability has obtained an order of protection from abuse, or an individual who is the subject of a civil or criminal order prohibiting contact with the adult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PERSONAL INFORMATION.</w:t>
      </w:r>
      <w:r>
        <w:t xml:space="preserve">  </w:t>
      </w:r>
      <w:r>
        <w:rPr/>
        <w:t xml:space="preserve">(1) A supporter is only authorized to assist the adult with a disability in accessing, collecting, or obtaining information that is relevant to a decision authorized under the supported decision-making agreement.</w:t>
      </w:r>
    </w:p>
    <w:p>
      <w:pPr>
        <w:spacing w:before="0" w:after="0" w:line="408" w:lineRule="exact"/>
        <w:ind w:left="0" w:right="0" w:firstLine="576"/>
        <w:jc w:val="left"/>
      </w:pPr>
      <w:r>
        <w:rPr/>
        <w:t xml:space="preserve">(2) If a supporter assists an adult with a disability in accessing, collecting, or obtaining personal information, including protected health information under the federal health insurance portability and accountability act of 1996, P.L. 104-191, or educational records under the federal family educational rights and privacy act of 1974, 20 U.S.C. Sec. 1232g, the supporter shall ensure the information is kept privileged and confidential, as applicable, and is not subject to unauthorized access, use, or disclosure.</w:t>
      </w:r>
    </w:p>
    <w:p>
      <w:pPr>
        <w:spacing w:before="0" w:after="0" w:line="408" w:lineRule="exact"/>
        <w:ind w:left="0" w:right="0" w:firstLine="576"/>
        <w:jc w:val="left"/>
      </w:pPr>
      <w:r>
        <w:rPr/>
        <w:t xml:space="preserve">(3) The existence of a supported decision-making agreement does not preclude an adult with a disability from seeking personal information without the assistance of a supporter.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AUTHORIZING AND WITNESSING OF SUPPORTED DECISION-MAKING AGREEMENT.</w:t>
      </w:r>
      <w:r>
        <w:t xml:space="preserve">  </w:t>
      </w:r>
      <w:r>
        <w:rPr/>
        <w:t xml:space="preserve">(1) A supported decision-making agreement must be in writing, dated, and signed voluntarily, without coercion or undue influence, by the adult with a disability and the supporter in the presence of two or more subscribing witnesses or a notary public.</w:t>
      </w:r>
    </w:p>
    <w:p>
      <w:pPr>
        <w:spacing w:before="0" w:after="0" w:line="408" w:lineRule="exact"/>
        <w:ind w:left="0" w:right="0" w:firstLine="576"/>
        <w:jc w:val="left"/>
      </w:pPr>
      <w:r>
        <w:rPr/>
        <w:t xml:space="preserve">(2) If signed before two witnesses, the attesting witnesses must be at least eighteen years of age.</w:t>
      </w:r>
    </w:p>
    <w:p>
      <w:pPr>
        <w:spacing w:before="0" w:after="0" w:line="408" w:lineRule="exact"/>
        <w:ind w:left="0" w:right="0" w:firstLine="576"/>
        <w:jc w:val="left"/>
      </w:pPr>
      <w:r>
        <w:rPr/>
        <w:t xml:space="preserve">(3) The witnesses required by subsection (1) of this section may not be any of the following:</w:t>
      </w:r>
    </w:p>
    <w:p>
      <w:pPr>
        <w:spacing w:before="0" w:after="0" w:line="408" w:lineRule="exact"/>
        <w:ind w:left="0" w:right="0" w:firstLine="576"/>
        <w:jc w:val="left"/>
      </w:pPr>
      <w:r>
        <w:rPr/>
        <w:t xml:space="preserve">(a) A supporter for the person with a disability;</w:t>
      </w:r>
    </w:p>
    <w:p>
      <w:pPr>
        <w:spacing w:before="0" w:after="0" w:line="408" w:lineRule="exact"/>
        <w:ind w:left="0" w:right="0" w:firstLine="576"/>
        <w:jc w:val="left"/>
      </w:pPr>
      <w:r>
        <w:rPr/>
        <w:t xml:space="preserve">(b) An employee or agent of a supporter named in the supported decision-making agreement;</w:t>
      </w:r>
    </w:p>
    <w:p>
      <w:pPr>
        <w:spacing w:before="0" w:after="0" w:line="408" w:lineRule="exact"/>
        <w:ind w:left="0" w:right="0" w:firstLine="576"/>
        <w:jc w:val="left"/>
      </w:pPr>
      <w:r>
        <w:rPr/>
        <w:t xml:space="preserve">(c) A paid provider of services to the person with a disability; or</w:t>
      </w:r>
    </w:p>
    <w:p>
      <w:pPr>
        <w:spacing w:before="0" w:after="0" w:line="408" w:lineRule="exact"/>
        <w:ind w:left="0" w:right="0" w:firstLine="576"/>
        <w:jc w:val="left"/>
      </w:pPr>
      <w:r>
        <w:rPr/>
        <w:t xml:space="preserve">(d) Any person who does not understand the type of communication the person with a disability uses, unless an individual who understands the person with a disability's means of communication is present to assist during the execution of the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OF SUPPORTED DECISION-MAKING AGREEMENT.</w:t>
      </w:r>
      <w:r>
        <w:t xml:space="preserve">  </w:t>
      </w:r>
      <w:r>
        <w:rPr/>
        <w:t xml:space="preserve">(1) Subject to subsection (2) of this section, a supported decision-making agreement is valid only if it is in substantially the following form:</w:t>
      </w:r>
    </w:p>
    <w:p>
      <w:pPr>
        <w:spacing w:before="0" w:after="0" w:line="408" w:lineRule="exact"/>
        <w:ind w:left="0" w:right="0" w:firstLine="0"/>
        <w:jc w:val="center"/>
      </w:pPr>
      <w:r>
        <w:rPr/>
        <w:t xml:space="preserve">SUPPORTED DECISION-MAKING AGREEMENT</w:t>
      </w:r>
    </w:p>
    <w:p>
      <w:pPr>
        <w:spacing w:before="0" w:after="0" w:line="408" w:lineRule="exact"/>
        <w:ind w:left="0" w:right="0" w:firstLine="0"/>
        <w:jc w:val="center"/>
      </w:pPr>
      <w:r>
        <w:rPr/>
        <w:t xml:space="preserve">Appointment of Supporter</w:t>
      </w:r>
    </w:p>
    <w:p>
      <w:pPr>
        <w:spacing w:before="0" w:after="0" w:line="408" w:lineRule="exact"/>
        <w:ind w:left="1152" w:right="576" w:hanging="576"/>
        <w:jc w:val="left"/>
      </w:pPr>
      <w:r>
        <w:rPr/>
        <w:t xml:space="preserve">I, ..... (name of supported adult), make this agreement of my own free will.</w:t>
      </w:r>
    </w:p>
    <w:p>
      <w:pPr>
        <w:spacing w:before="240" w:after="0" w:line="408" w:lineRule="exact"/>
        <w:ind w:left="0" w:right="0" w:firstLine="576"/>
        <w:jc w:val="left"/>
      </w:pPr>
      <w:r>
        <w:rPr/>
        <w:t xml:space="preserve">I agree and designate that:</w:t>
      </w:r>
    </w:p>
    <w:p>
      <w:pPr>
        <w:spacing w:before="0" w:after="0" w:line="408" w:lineRule="exact"/>
        <w:ind w:left="0" w:right="0" w:firstLine="1152"/>
        <w:jc w:val="left"/>
      </w:pPr>
      <w:r>
        <w:rPr/>
        <w:t xml:space="preserve">Name: ..... (name of supporter)</w:t>
      </w:r>
    </w:p>
    <w:p>
      <w:pPr>
        <w:spacing w:before="0" w:after="0" w:line="408" w:lineRule="exact"/>
        <w:ind w:left="0" w:right="0" w:firstLine="1152"/>
        <w:jc w:val="left"/>
      </w:pPr>
      <w:r>
        <w:rPr/>
        <w:t xml:space="preserve">Address: ..... (address of supporter)</w:t>
      </w:r>
    </w:p>
    <w:p>
      <w:pPr>
        <w:spacing w:before="0" w:after="0" w:line="408" w:lineRule="exact"/>
        <w:ind w:left="0" w:right="0" w:firstLine="1152"/>
        <w:jc w:val="left"/>
      </w:pPr>
      <w:r>
        <w:rPr/>
        <w:t xml:space="preserve">Phone Number: ..... (phone number of supporter)</w:t>
      </w:r>
    </w:p>
    <w:p>
      <w:pPr>
        <w:spacing w:before="0" w:after="0" w:line="408" w:lineRule="exact"/>
        <w:ind w:left="0" w:right="0" w:firstLine="1152"/>
        <w:jc w:val="left"/>
      </w:pPr>
      <w:r>
        <w:rPr/>
        <w:t xml:space="preserve">Email Address: ..... (email address of supporter)</w:t>
      </w:r>
    </w:p>
    <w:p>
      <w:pPr>
        <w:spacing w:before="0" w:after="0" w:line="408" w:lineRule="exact"/>
        <w:ind w:left="0" w:right="0" w:firstLine="576"/>
        <w:jc w:val="left"/>
      </w:pPr>
      <w:r>
        <w:rPr/>
        <w:t xml:space="preserve">is my supporter.</w:t>
      </w:r>
    </w:p>
    <w:p>
      <w:pPr>
        <w:spacing w:before="240" w:after="0" w:line="408" w:lineRule="exact"/>
        <w:ind w:left="1152" w:right="576" w:hanging="576"/>
        <w:jc w:val="left"/>
      </w:pPr>
      <w:r>
        <w:rPr/>
        <w:t xml:space="preserve">My supporter may help me with making everyday life decisions relating to the following:</w:t>
      </w:r>
    </w:p>
    <w:p>
      <w:pPr>
        <w:spacing w:before="0" w:after="0" w:line="408" w:lineRule="exact"/>
        <w:ind w:left="0" w:right="0" w:firstLine="1152"/>
        <w:jc w:val="left"/>
      </w:pPr>
      <w:r>
        <w:rPr/>
        <w:t xml:space="preserve">(Y/N) Obtaining food, clothing, and shelter.</w:t>
      </w:r>
    </w:p>
    <w:p>
      <w:pPr>
        <w:spacing w:before="0" w:after="0" w:line="408" w:lineRule="exact"/>
        <w:ind w:left="0" w:right="0" w:firstLine="1152"/>
        <w:jc w:val="left"/>
      </w:pPr>
      <w:r>
        <w:rPr/>
        <w:t xml:space="preserve">(Y/N) Taking care of my health.</w:t>
      </w:r>
    </w:p>
    <w:p>
      <w:pPr>
        <w:spacing w:before="0" w:after="0" w:line="408" w:lineRule="exact"/>
        <w:ind w:left="0" w:right="0" w:firstLine="1152"/>
        <w:jc w:val="left"/>
      </w:pPr>
      <w:r>
        <w:rPr/>
        <w:t xml:space="preserve">(Y/N) Managing my financial affairs.</w:t>
      </w:r>
    </w:p>
    <w:p>
      <w:pPr>
        <w:spacing w:before="0" w:after="0" w:line="408" w:lineRule="exact"/>
        <w:ind w:left="0" w:right="0" w:firstLine="1152"/>
        <w:jc w:val="left"/>
      </w:pPr>
      <w:r>
        <w:rPr/>
        <w:t xml:space="preserve">(Y/N) Other matters: ..... (specify).</w:t>
      </w:r>
    </w:p>
    <w:p>
      <w:pPr>
        <w:spacing w:before="240" w:after="0" w:line="408" w:lineRule="exact"/>
        <w:ind w:left="1152" w:right="576" w:hanging="576"/>
        <w:jc w:val="left"/>
      </w:pPr>
      <w:r>
        <w:rPr/>
        <w:t xml:space="preserve">My supporter is not allowed to make decisions for me. To help me with my decisions, my supporter may:</w:t>
      </w:r>
    </w:p>
    <w:p>
      <w:pPr>
        <w:spacing w:before="0" w:after="0" w:line="408" w:lineRule="exact"/>
        <w:ind w:left="576" w:right="1152" w:firstLine="576"/>
        <w:jc w:val="left"/>
      </w:pPr>
      <w:r>
        <w:rPr/>
        <w:t xml:space="preserve">1. Help me access, collect, or obtain information that is relevant to a decision, including medical, psychological, financial, educational, or treatment records;</w:t>
      </w:r>
    </w:p>
    <w:p>
      <w:pPr>
        <w:spacing w:before="0" w:after="0" w:line="408" w:lineRule="exact"/>
        <w:ind w:left="576" w:right="1152" w:firstLine="576"/>
        <w:jc w:val="left"/>
      </w:pPr>
      <w:r>
        <w:rPr/>
        <w:t xml:space="preserve">2. Help me understand my options so I can make an informed decision; and</w:t>
      </w:r>
    </w:p>
    <w:p>
      <w:pPr>
        <w:spacing w:before="0" w:after="0" w:line="408" w:lineRule="exact"/>
        <w:ind w:left="576" w:right="1152" w:firstLine="576"/>
        <w:jc w:val="left"/>
      </w:pPr>
      <w:r>
        <w:rPr/>
        <w:t xml:space="preserve">3. Help me communicate my decision to appropriate persons.</w:t>
      </w:r>
    </w:p>
    <w:p>
      <w:pPr>
        <w:spacing w:before="0" w:after="0" w:line="408" w:lineRule="exact"/>
        <w:ind w:left="576" w:right="1152" w:firstLine="576"/>
        <w:jc w:val="left"/>
      </w:pPr>
      <w:r>
        <w:rPr/>
        <w:t xml:space="preserve">(Y/N) A release allowing my supporter to see protected health information under the Health Insurance Portability and Accountability Act of 1996, P.L. 104-191, is attached.</w:t>
      </w:r>
    </w:p>
    <w:p>
      <w:pPr>
        <w:spacing w:before="0" w:after="0" w:line="408" w:lineRule="exact"/>
        <w:ind w:left="576" w:right="1152" w:firstLine="576"/>
        <w:jc w:val="left"/>
      </w:pPr>
      <w:r>
        <w:rPr/>
        <w:t xml:space="preserve">(Y/N) A release allowing my supporter to see educational records under the Family Educational Rights and Privacy Act of 1974, 20 U.S.C. Sec. 1232g, is attached.</w:t>
      </w:r>
    </w:p>
    <w:p>
      <w:pPr>
        <w:spacing w:before="240" w:after="0" w:line="408" w:lineRule="exact"/>
        <w:ind w:left="0" w:right="0" w:firstLine="0"/>
        <w:jc w:val="center"/>
      </w:pPr>
      <w:r>
        <w:rPr/>
        <w:t xml:space="preserve">Effective Date of Supported Decision-Making Agreement</w:t>
      </w:r>
    </w:p>
    <w:p>
      <w:pPr>
        <w:spacing w:before="0" w:after="0" w:line="408" w:lineRule="exact"/>
        <w:ind w:left="1152" w:right="576" w:hanging="576"/>
        <w:jc w:val="left"/>
      </w:pPr>
      <w:r>
        <w:rPr/>
        <w:t xml:space="preserve">This supported decision-making agreement is effective immediately and will continue until ..... (insert date) or until the agreement is terminated by my supporter or me or by operation of law.</w:t>
      </w:r>
    </w:p>
    <w:p>
      <w:pPr>
        <w:spacing w:before="240" w:after="0" w:line="408" w:lineRule="exact"/>
        <w:ind w:left="1152" w:right="576" w:hanging="576"/>
        <w:jc w:val="left"/>
      </w:pPr>
      <w:r>
        <w:rPr/>
        <w:t xml:space="preserve">Signed this ..... (day) day of ..... (month), ..... (year)</w:t>
      </w:r>
    </w:p>
    <w:p>
      <w:pPr>
        <w:spacing w:before="240" w:after="0" w:line="408" w:lineRule="exact"/>
        <w:ind w:left="0" w:right="0" w:firstLine="0"/>
        <w:jc w:val="center"/>
      </w:pPr>
      <w:r>
        <w:rPr/>
        <w:t xml:space="preserve">Consent of Supporter</w:t>
      </w:r>
    </w:p>
    <w:p>
      <w:pPr>
        <w:spacing w:before="0" w:after="0" w:line="408" w:lineRule="exact"/>
        <w:ind w:left="1152" w:right="576" w:hanging="576"/>
        <w:jc w:val="left"/>
      </w:pPr>
      <w:r>
        <w:rPr/>
        <w:t xml:space="preserve">I, ..... (name of supporter), acknowledge my responsibilities and consent to act as a supporter under this agreement.</w:t>
      </w:r>
    </w:p>
    <w:p>
      <w:pPr>
        <w:spacing w:before="240" w:after="0" w:line="408" w:lineRule="exact"/>
        <w:ind w:left="576" w:right="576" w:firstLine="576"/>
        <w:jc w:val="left"/>
      </w:pPr>
      <w:r>
        <w:rPr/>
        <w:t xml:space="preserve">(Signature of supporter)</w:t>
      </w:r>
    </w:p>
    <w:p>
      <w:pPr>
        <w:spacing w:before="0" w:after="0" w:line="408" w:lineRule="exact"/>
        <w:ind w:left="576" w:right="576" w:firstLine="576"/>
        <w:jc w:val="left"/>
      </w:pPr>
      <w:r>
        <w:rPr/>
        <w:t xml:space="preserve">(Printed name of supporter)</w:t>
      </w:r>
    </w:p>
    <w:p>
      <w:pPr>
        <w:spacing w:before="0" w:after="0" w:line="408" w:lineRule="exact"/>
        <w:ind w:left="576" w:right="576" w:firstLine="576"/>
        <w:jc w:val="left"/>
      </w:pPr>
      <w:r>
        <w:rPr/>
        <w:t xml:space="preserve">Supporter</w:t>
      </w:r>
    </w:p>
    <w:p>
      <w:pPr>
        <w:spacing w:before="240" w:after="0" w:line="408" w:lineRule="exact"/>
        <w:ind w:left="576" w:right="576" w:firstLine="576"/>
        <w:jc w:val="left"/>
      </w:pPr>
      <w:r>
        <w:rPr/>
        <w:t xml:space="preserve">(Signature of supported adult)</w:t>
      </w:r>
    </w:p>
    <w:p>
      <w:pPr>
        <w:spacing w:before="0" w:after="0" w:line="408" w:lineRule="exact"/>
        <w:ind w:left="576" w:right="576" w:firstLine="576"/>
        <w:jc w:val="left"/>
      </w:pPr>
      <w:r>
        <w:rPr/>
        <w:t xml:space="preserve">(Printed name of supported adult)</w:t>
      </w:r>
    </w:p>
    <w:p>
      <w:pPr>
        <w:spacing w:before="0" w:after="0" w:line="408" w:lineRule="exact"/>
        <w:ind w:left="576" w:right="576" w:firstLine="576"/>
        <w:jc w:val="left"/>
      </w:pPr>
      <w:r>
        <w:rPr/>
        <w:t xml:space="preserve">Supported Adult</w:t>
      </w:r>
    </w:p>
    <w:p>
      <w:pPr>
        <w:spacing w:before="240" w:after="0" w:line="408" w:lineRule="exact"/>
        <w:ind w:left="576" w:right="576" w:firstLine="576"/>
        <w:jc w:val="left"/>
      </w:pPr>
      <w:r>
        <w:rPr/>
        <w:t xml:space="preserve">(Signature of witness 1)</w:t>
      </w:r>
    </w:p>
    <w:p>
      <w:pPr>
        <w:spacing w:before="0" w:after="0" w:line="408" w:lineRule="exact"/>
        <w:ind w:left="576" w:right="576" w:firstLine="576"/>
        <w:jc w:val="left"/>
      </w:pPr>
      <w:r>
        <w:rPr/>
        <w:t xml:space="preserve">(Printed name of witness 1)</w:t>
      </w:r>
    </w:p>
    <w:p>
      <w:pPr>
        <w:spacing w:before="0" w:after="0" w:line="408" w:lineRule="exact"/>
        <w:ind w:left="576" w:right="576" w:firstLine="576"/>
        <w:jc w:val="left"/>
      </w:pPr>
      <w:r>
        <w:rPr/>
        <w:t xml:space="preserve">Witness 1</w:t>
      </w:r>
    </w:p>
    <w:p>
      <w:pPr>
        <w:spacing w:before="240" w:after="0" w:line="408" w:lineRule="exact"/>
        <w:ind w:left="576" w:right="576" w:firstLine="576"/>
        <w:jc w:val="left"/>
      </w:pPr>
      <w:r>
        <w:rPr/>
        <w:t xml:space="preserve">(Signature of witness 2)</w:t>
      </w:r>
    </w:p>
    <w:p>
      <w:pPr>
        <w:spacing w:before="0" w:after="0" w:line="408" w:lineRule="exact"/>
        <w:ind w:left="576" w:right="576" w:firstLine="576"/>
        <w:jc w:val="left"/>
      </w:pPr>
      <w:r>
        <w:rPr/>
        <w:t xml:space="preserve">(Printed name of witness 2)</w:t>
      </w:r>
    </w:p>
    <w:p>
      <w:pPr>
        <w:spacing w:before="0" w:after="0" w:line="408" w:lineRule="exact"/>
        <w:ind w:left="576" w:right="576" w:firstLine="576"/>
        <w:jc w:val="left"/>
      </w:pPr>
      <w:r>
        <w:rPr/>
        <w:t xml:space="preserve">Witness 2</w:t>
      </w:r>
    </w:p>
    <w:p>
      <w:pPr>
        <w:spacing w:before="24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1152" w:right="576" w:hanging="576"/>
        <w:jc w:val="left"/>
      </w:pPr>
      <w:r>
        <w:rPr/>
        <w:t xml:space="preserve">This record was acknowledged before me on ..... </w:t>
      </w:r>
      <w:r>
        <w:rPr/>
        <w:t xml:space="preserve">(date)</w:t>
      </w:r>
      <w:r>
        <w:rPr/>
        <w:t xml:space="preserve"> by ..... </w:t>
      </w:r>
      <w:r>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0"/>
        <w:jc w:val="center"/>
      </w:pPr>
      <w:r>
        <w:rPr/>
        <w:t xml:space="preserve">WARNING: PROTECTION FOR VULNERABLE ADULTS AS DEFINED UNDER CHAPTER 74.34 RCW.</w:t>
      </w:r>
    </w:p>
    <w:p>
      <w:pPr>
        <w:spacing w:before="0" w:after="0" w:line="408" w:lineRule="exact"/>
        <w:ind w:left="1152" w:right="576" w:hanging="576"/>
        <w:jc w:val="left"/>
      </w:pPr>
      <w:r>
        <w:rPr/>
        <w:t xml:space="preserve">IF A PERSON WHO RECEIVES A COPY OF THIS AGREEMENT OR IS AWARE OF THE EXISTENCE OF THIS AGREEMENT HAS CAUSE TO BELIEVE THAT A VULNERABLE ADULT IS BEING ABUSED, ABANDONED, NEGLECTED (INCLUDING SELF-NEGLECT), OR PERSONALLY OR FINANCIALLY EXPLOITED BY THE SUPPORTER, THE PERSON SHALL REPORT THE ALLEGED ABUSE, ABANDONMENT, NEGLECT, SELF-NEGLECT, OR PERSONAL OR FINANCIAL EXPLOITATION TO THE DEPARTMENT OF SOCIAL AND HEALTH SERVICES BY CALLING THE ABUSE HOTLINE AT 1-800-END-HARM.</w:t>
      </w:r>
    </w:p>
    <w:p>
      <w:pPr>
        <w:spacing w:before="0" w:after="0" w:line="408" w:lineRule="exact"/>
        <w:ind w:left="0" w:right="0" w:firstLine="576"/>
        <w:jc w:val="left"/>
      </w:pPr>
      <w:r>
        <w:rPr/>
        <w:t xml:space="preserve">(2) A supported decision-making agreement may be in any form not inconsistent with subsection (1) of this section and the other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RELIANCE ON AGREEMENT</w:t>
      </w:r>
      <w:r>
        <w:rPr>
          <w:rFonts w:ascii="Times New Roman" w:hAnsi="Times New Roman"/>
        </w:rPr>
        <w:t xml:space="preserve">—</w:t>
      </w:r>
      <w:r>
        <w:rPr/>
        <w:t xml:space="preserve">LIMITATION OF LIABILITY.</w:t>
      </w:r>
      <w:r>
        <w:t xml:space="preserve">  </w:t>
      </w:r>
      <w:r>
        <w:rPr/>
        <w:t xml:space="preserve">(1) A person who receives the original or a copy of a supported decision-making agreement shall rely on the agreement.</w:t>
      </w:r>
    </w:p>
    <w:p>
      <w:pPr>
        <w:spacing w:before="0" w:after="0" w:line="408" w:lineRule="exact"/>
        <w:ind w:left="0" w:right="0" w:firstLine="576"/>
        <w:jc w:val="left"/>
      </w:pPr>
      <w:r>
        <w:rPr/>
        <w:t xml:space="preserve">(2) A person is not subject to criminal or civil liability and has not engaged in professional misconduct for an act or omission if the act or omission is done in good faith and in reliance on a supported decision-making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SUSPECTED ABUSE, ABANDONMENT, NEGLECT (INCLUDING SELF-NEGLECT), OR PERSONAL OR FINANCIAL EXPLOITATION.</w:t>
      </w:r>
      <w:r>
        <w:t xml:space="preserve">  </w:t>
      </w:r>
      <w:r>
        <w:rPr/>
        <w:t xml:space="preserve">If a person who receives a copy of a supported decision-making agreement or is aware of the existence of a supported decision-making agreement has cause to believe that a vulnerable adult as defined in RCW 74.34.020 is being abused, abandoned, neglected (including self-neglect), or personally or financially exploited by the supporter, the person shall make a report to the department of social and health services, except where the person is exempted from the requirements to report abuse due to a confidential relationship recognized in statute, regulation, or professional standards.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w:t>
      </w:r>
      <w:r>
        <w:rPr/>
        <w:t xml:space="preserve">.</w:t>
      </w:r>
      <w:r>
        <w:t xml:space="preserve">56</w:t>
      </w:r>
      <w:r>
        <w:rPr/>
        <w:t xml:space="preserve">.</w:t>
      </w:r>
      <w:r>
        <w:t xml:space="preserve">150</w:t>
      </w:r>
      <w:r>
        <w:rPr/>
        <w:t xml:space="preserve"> and 2005 c 282 s 9 are each amended to read as follows:</w:t>
      </w:r>
    </w:p>
    <w:p>
      <w:pPr>
        <w:spacing w:before="0" w:after="0" w:line="408" w:lineRule="exact"/>
        <w:ind w:left="0" w:right="0" w:firstLine="576"/>
        <w:jc w:val="left"/>
      </w:pPr>
      <w:r>
        <w:rPr/>
        <w:t xml:space="preserve">(1) The administrator for the courts shall review the advisability and feasibility of the statewide mandatory use of court-appointed special advocates as described in RCW 26.12.175 to act as guardians ad litem in appropriate cases under Titles 13 and 26 RCW. The review must explore the feasibility of obtaining various sources of private and public funding to implement statewide mandatory use of court-appointed special advocates, such as grants and donations, instead of or in combination with raising court fees or assessments.</w:t>
      </w:r>
    </w:p>
    <w:p>
      <w:pPr>
        <w:spacing w:before="0" w:after="0" w:line="408" w:lineRule="exact"/>
        <w:ind w:left="0" w:right="0" w:firstLine="576"/>
        <w:jc w:val="left"/>
      </w:pPr>
      <w:r>
        <w:rPr/>
        <w:t xml:space="preserve">(2) The administrator shall also conduct a study on the feasibility and desirability of requiring all persons who act as guardians ad litem </w:t>
      </w:r>
      <w:r>
        <w:rPr>
          <w:u w:val="single"/>
        </w:rPr>
        <w:t xml:space="preserve">or court visitors</w:t>
      </w:r>
      <w:r>
        <w:rPr/>
        <w:t xml:space="preserve"> under Titles 11, 13, and 26 RCW to be certified as qualified guardians ad litem </w:t>
      </w:r>
      <w:r>
        <w:rPr>
          <w:u w:val="single"/>
        </w:rPr>
        <w:t xml:space="preserve">or court visitors</w:t>
      </w:r>
      <w:r>
        <w:rPr/>
        <w:t xml:space="preserve"> prior to their eligibility for appointment.</w:t>
      </w:r>
    </w:p>
    <w:p>
      <w:pPr>
        <w:spacing w:before="0" w:after="0" w:line="408" w:lineRule="exact"/>
        <w:ind w:left="0" w:right="0" w:firstLine="576"/>
        <w:jc w:val="left"/>
      </w:pPr>
      <w:r>
        <w:rPr/>
        <w:t xml:space="preserve">(3) In conducting the review and study the administrator shall consult with: (a) The presidents or directors of all public benefit nonprofit corporations that are eligible to receive state funds under RCW 43.330.135; (b) the attorney general, or a designee; (c) the secretary of the department of social and health services, or a designee; (d) the superior court judges' association; (e) the Washington state bar association; (f) public defenders who represent children under Title 13 or 26 RCW; (g) private attorneys who represent parents under Title 13 or 26 RCW; (h) professionals who evaluate families for the purposes of determining the custody or placement decisions of children; (i) the office of financial management; (j) persons who act as volunteer or compensated guardians ad litem; and (k) parents who have dealt with guardians ad litem </w:t>
      </w:r>
      <w:r>
        <w:rPr>
          <w:u w:val="single"/>
        </w:rPr>
        <w:t xml:space="preserve">or court visitors</w:t>
      </w:r>
      <w:r>
        <w:rPr/>
        <w:t xml:space="preserve"> in court cases. For the purposes of studying the feasibility of a certification requirement for guardians ad litem acting under Title 11 RCW the administrator shall consult with the advisory group formed under RCW </w:t>
      </w:r>
      <w:r>
        <w:t>((</w:t>
      </w:r>
      <w:r>
        <w:rPr>
          <w:strike/>
        </w:rPr>
        <w:t xml:space="preserve">11.88.090</w:t>
      </w:r>
      <w:r>
        <w:t>))</w:t>
      </w:r>
      <w:r>
        <w:rPr/>
        <w:t xml:space="preserve"> </w:t>
      </w:r>
      <w:r>
        <w:rPr>
          <w:u w:val="single"/>
        </w:rPr>
        <w:t xml:space="preserve">11.130.155</w:t>
      </w:r>
      <w:r>
        <w:rPr/>
        <w:t xml:space="preserve">.</w:t>
      </w:r>
    </w:p>
    <w:p>
      <w:pPr>
        <w:spacing w:before="0" w:after="0" w:line="408" w:lineRule="exact"/>
        <w:ind w:left="0" w:right="0" w:firstLine="576"/>
        <w:jc w:val="left"/>
      </w:pPr>
      <w:r>
        <w:rPr/>
        <w:t xml:space="preserve">(4) The administrator shall also conduct a review of problems and concerns about the role of guardians ad litem in actions under Titles 11, 13, and 26 RCW and recommend alternatives to strengthen judicial oversight of guardians ad litem </w:t>
      </w:r>
      <w:r>
        <w:rPr>
          <w:u w:val="single"/>
        </w:rPr>
        <w:t xml:space="preserve">or court visitors</w:t>
      </w:r>
      <w:r>
        <w:rPr/>
        <w:t xml:space="preserve"> and ensure fairness and impartiality of the process. The administrator must accept and obtain comments from parties designated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2006 c 8 s 303 are each amended to read as follows:</w:t>
      </w:r>
    </w:p>
    <w:p>
      <w:pPr>
        <w:spacing w:before="0" w:after="0" w:line="408" w:lineRule="exact"/>
        <w:ind w:left="0" w:right="0" w:firstLine="576"/>
        <w:jc w:val="left"/>
      </w:pPr>
      <w:r>
        <w:rPr/>
        <w:t xml:space="preserve">(1)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w:t>
      </w:r>
      <w:r>
        <w:t>((</w:t>
      </w:r>
      <w:r>
        <w:rPr>
          <w:strike/>
        </w:rPr>
        <w:t xml:space="preserve">11.88</w:t>
      </w:r>
      <w:r>
        <w:t>))</w:t>
      </w:r>
      <w:r>
        <w:rPr/>
        <w:t xml:space="preserve"> </w:t>
      </w:r>
      <w:r>
        <w:rPr>
          <w:u w:val="single"/>
        </w:rPr>
        <w:t xml:space="preserve">11.130</w:t>
      </w:r>
      <w:r>
        <w:rPr/>
        <w:t xml:space="preserve">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rPr/>
        <w:t xml:space="preserve">(2) Subsection (1) of this section with respect to a person under the age of eighteen years does not apply to the time limited for the commencement of an action under RCW 4.16.350.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28</w:t>
      </w:r>
      <w:r>
        <w:rPr/>
        <w:t xml:space="preserve">.</w:t>
      </w:r>
      <w:r>
        <w:t xml:space="preserve">090</w:t>
      </w:r>
      <w:r>
        <w:rPr/>
        <w:t xml:space="preserve"> and 1977 ex.s. c 80 s 7 are each amended to read as follows:</w:t>
      </w:r>
    </w:p>
    <w:p>
      <w:pPr>
        <w:spacing w:before="0" w:after="0" w:line="408" w:lineRule="exact"/>
        <w:ind w:left="0" w:right="0" w:firstLine="576"/>
        <w:jc w:val="left"/>
      </w:pPr>
      <w:r>
        <w:rPr/>
        <w:t xml:space="preserve">RCW 7.28.070 and 7.28.080 shall not extend to lands or tenements owned by the United States or this state, nor to school lands, nor to lands held for any public purpose. Nor shall they extend to lands or tenements when there shall be an adverse title to such lands or tenements, and the holder of such adverse title is a person under eighteen years of age, or </w:t>
      </w:r>
      <w:r>
        <w:t>((</w:t>
      </w:r>
      <w:r>
        <w:rPr>
          <w:strike/>
        </w:rPr>
        <w:t xml:space="preserve">incompetent within the meaning of RCW 11.88.010: PROVIDED, Such</w:t>
      </w:r>
      <w:r>
        <w:t>))</w:t>
      </w:r>
      <w:r>
        <w:rPr/>
        <w:t xml:space="preserve"> </w:t>
      </w:r>
      <w:r>
        <w:rPr>
          <w:u w:val="single"/>
        </w:rPr>
        <w:t xml:space="preserve">has been placed under a guardianship under RCW 11.130.265 or has been placed under a conservatorship under RCW 11.130.360. However, such</w:t>
      </w:r>
      <w:r>
        <w:rPr/>
        <w:t xml:space="preserve"> persons as aforesaid shall commence an action to recover such lands or tenements so possessed as aforesaid, within three years after the several disabilities herein enumerated shall cease to exist, and shall prosecute such action to judgment, or in case of vacant and unoccupied land shall, within the time last aforesaid, pay to the person or persons who have paid the same for his or her betterments, and the taxes, with interest on said taxes at the legal rate per annum that have been paid on said vacant and unimproved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36</w:t>
      </w:r>
      <w:r>
        <w:rPr/>
        <w:t xml:space="preserve">.</w:t>
      </w:r>
      <w:r>
        <w:t xml:space="preserve">020</w:t>
      </w:r>
      <w:r>
        <w:rPr/>
        <w:t xml:space="preserve"> and 2008 c 6 s 801 are each amended to read as follows:</w:t>
      </w:r>
    </w:p>
    <w:p>
      <w:pPr>
        <w:spacing w:before="0" w:after="0" w:line="408" w:lineRule="exact"/>
        <w:ind w:left="0" w:right="0" w:firstLine="576"/>
        <w:jc w:val="left"/>
      </w:pPr>
      <w:r>
        <w:rPr/>
        <w:t xml:space="preserve">Writs of habeas corpus shall be granted in favor of parents, guardians, limited guardians where appropriate, spouses or domestic partners, and next of kin, and to enforce the rights, and for the protection of </w:t>
      </w:r>
      <w:r>
        <w:t>((</w:t>
      </w:r>
      <w:r>
        <w:rPr>
          <w:strike/>
        </w:rPr>
        <w:t xml:space="preserve">infants and incompetent or disabled persons within the meaning of RCW 11.88.010</w:t>
      </w:r>
      <w:r>
        <w:t>))</w:t>
      </w:r>
      <w:r>
        <w:rPr/>
        <w:t xml:space="preserve"> </w:t>
      </w:r>
      <w:r>
        <w:rPr>
          <w:u w:val="single"/>
        </w:rPr>
        <w:t xml:space="preserve">minors and persons who have been placed under a guardianship under RCW 11.130.265 or under a conservatorship under RCW 11.130.360</w:t>
      </w:r>
      <w:r>
        <w:rPr/>
        <w:t xml:space="preserve">; and the proceedings shall in all cases conform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w:t>
      </w:r>
      <w:r>
        <w:t>((</w:t>
      </w:r>
      <w:r>
        <w:rPr>
          <w:strike/>
        </w:rPr>
        <w:t xml:space="preserve">not competent, as defined in RCW 11.88.010(1)(e)</w:t>
      </w:r>
      <w:r>
        <w:t>))</w:t>
      </w:r>
      <w:r>
        <w:rPr/>
        <w:t xml:space="preserve"> </w:t>
      </w:r>
      <w:r>
        <w:rPr>
          <w:u w:val="single"/>
        </w:rPr>
        <w:t xml:space="preserve">a minor or</w:t>
      </w:r>
      <w:r>
        <w:rPr/>
        <w:t xml:space="preserv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w:t>
      </w:r>
      <w:r>
        <w:t>((</w:t>
      </w:r>
      <w:r>
        <w:rPr>
          <w:strike/>
        </w:rPr>
        <w:t xml:space="preserve">is not competent to consent, based upon a reason other than incapacity as defined in RCW 11.88.010(1)(d)</w:t>
      </w:r>
      <w:r>
        <w:t>))</w:t>
      </w:r>
      <w:r>
        <w:rPr/>
        <w:t xml:space="preserve"> </w:t>
      </w:r>
      <w:r>
        <w:rPr>
          <w:u w:val="single"/>
        </w:rPr>
        <w:t xml:space="preserve">has been placed under a guardianship under RCW 11.130.265 a minor or</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is 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has been placed under a guardianship under RCW 11.130.265</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t>
      </w:r>
      <w:r>
        <w:t>((</w:t>
      </w:r>
      <w:r>
        <w:rPr>
          <w:strike/>
        </w:rPr>
        <w:t xml:space="preserve">not competent to consent under RCW 11.88.010(1)(e), other than a person determined to be incapacitated because he or she is under the age of majority and who is not otherwise authorized to provide informed consent</w:t>
      </w:r>
      <w:r>
        <w:t>))</w:t>
      </w:r>
      <w:r>
        <w:rPr/>
        <w:t xml:space="preserve"> </w:t>
      </w:r>
      <w:r>
        <w:rPr>
          <w:u w:val="single"/>
        </w:rPr>
        <w:t xml:space="preserve">who has been placed under a guardianship under RCW 11.130.265</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t>
      </w:r>
      <w:r>
        <w:t>((</w:t>
      </w:r>
      <w:r>
        <w:rPr>
          <w:strike/>
        </w:rPr>
        <w:t xml:space="preserve">not competent to consent under RCW 11.88.010(1)(e)</w:t>
      </w:r>
      <w:r>
        <w:t>))</w:t>
      </w:r>
      <w:r>
        <w:rPr/>
        <w:t xml:space="preserve"> </w:t>
      </w:r>
      <w:r>
        <w:rPr>
          <w:u w:val="single"/>
        </w:rPr>
        <w:t xml:space="preserve">who is a minor or has been placed under a guardianship under RCW 11.130.265</w:t>
      </w:r>
      <w:r>
        <w:rPr/>
        <w:t xml:space="preserve">.</w:t>
      </w:r>
    </w:p>
    <w:p>
      <w:pPr>
        <w:spacing w:before="0" w:after="0" w:line="408" w:lineRule="exact"/>
        <w:ind w:left="0" w:right="0" w:firstLine="576"/>
        <w:jc w:val="left"/>
      </w:pPr>
      <w:r>
        <w:rPr/>
        <w:t xml:space="preserve">(2) Informed consent for health care, including mental health care, for a patient who </w:t>
      </w:r>
      <w:r>
        <w:t>((</w:t>
      </w:r>
      <w:r>
        <w:rPr>
          <w:strike/>
        </w:rPr>
        <w:t xml:space="preserve">is not competent, as defined in RCW 11.88.010(1)(e), because he or she</w:t>
      </w:r>
      <w:r>
        <w:t>))</w:t>
      </w:r>
      <w:r>
        <w:rPr/>
        <w:t xml:space="preserv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w:t>
      </w:r>
      <w:r>
        <w:t>((</w:t>
      </w:r>
      <w:r>
        <w:rPr>
          <w:strike/>
        </w:rPr>
        <w:t xml:space="preserve">is incapacitated, as defined in RCW 11.88.010(1)(e), because he or she</w:t>
      </w:r>
      <w:r>
        <w:t>))</w:t>
      </w:r>
      <w:r>
        <w:rPr/>
        <w:t xml:space="preserv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35</w:t>
      </w:r>
      <w:r>
        <w:rPr/>
        <w:t xml:space="preserve">.</w:t>
      </w:r>
      <w:r>
        <w:t xml:space="preserve">005</w:t>
      </w:r>
      <w:r>
        <w:rPr/>
        <w:t xml:space="preserve"> and 2017 c 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"Financial information" means any of the following information identifiable to the individual that concerns the amount and conditions of an individual's assets, liabilities, or credit:</w:t>
      </w:r>
    </w:p>
    <w:p>
      <w:pPr>
        <w:spacing w:before="0" w:after="0" w:line="408" w:lineRule="exact"/>
        <w:ind w:left="0" w:right="0" w:firstLine="576"/>
        <w:jc w:val="left"/>
      </w:pPr>
      <w:r>
        <w:rPr/>
        <w:t xml:space="preserve">(a) Account numbers and balances;</w:t>
      </w:r>
    </w:p>
    <w:p>
      <w:pPr>
        <w:spacing w:before="0" w:after="0" w:line="408" w:lineRule="exact"/>
        <w:ind w:left="0" w:right="0" w:firstLine="576"/>
        <w:jc w:val="left"/>
      </w:pPr>
      <w:r>
        <w:rPr/>
        <w:t xml:space="preserve">(b) Transactional information concerning an account; and</w:t>
      </w:r>
    </w:p>
    <w:p>
      <w:pPr>
        <w:spacing w:before="0" w:after="0" w:line="408" w:lineRule="exact"/>
        <w:ind w:left="0" w:right="0" w:firstLine="576"/>
        <w:jc w:val="left"/>
      </w:pPr>
      <w:r>
        <w:rPr/>
        <w:t xml:space="preserve">(c) Codes, passwords, social security numbers, tax identification numbers, driver's license or permit numbers, state identicard numbers issued by the department of licensing, and other information held for the purpose of account access or transaction initiation.</w:t>
      </w:r>
    </w:p>
    <w:p>
      <w:pPr>
        <w:spacing w:before="0" w:after="0" w:line="408" w:lineRule="exact"/>
        <w:ind w:left="0" w:right="0" w:firstLine="576"/>
        <w:jc w:val="left"/>
      </w:pPr>
      <w:r>
        <w:rPr/>
        <w:t xml:space="preserve">(2) "Financial information repository" means a person engaged in the business of providing services to customers who have a credit, deposit, trust, stock, or other financial account or relationship with the person.</w:t>
      </w:r>
    </w:p>
    <w:p>
      <w:pPr>
        <w:spacing w:before="0" w:after="0" w:line="408" w:lineRule="exact"/>
        <w:ind w:left="0" w:right="0" w:firstLine="576"/>
        <w:jc w:val="left"/>
      </w:pPr>
      <w:r>
        <w:rPr/>
        <w:t xml:space="preserve">(3) "Means of identification" means information or an item that is not describing finances or credit but is personal to or identifiable with an individual or other person, including: A current or former name of the person, telephone number, an electronic address, or identifier of the individual or a member of his or her family, including the ancestor of the person; information relating to a change in name, address, telephone number, or electronic address or identifier of the individual or his or her family; a social security, driver's license, or tax identification number of the individual or a member of his or her family; and other information that could be used to identify the person, including unique biometric data.</w:t>
      </w:r>
    </w:p>
    <w:p>
      <w:pPr>
        <w:spacing w:before="0" w:after="0" w:line="408" w:lineRule="exact"/>
        <w:ind w:left="0" w:right="0" w:firstLine="576"/>
        <w:jc w:val="left"/>
      </w:pPr>
      <w:r>
        <w:rPr/>
        <w:t xml:space="preserve">(4) "Person" means a person as defined in RCW 9A.04.110.</w:t>
      </w:r>
    </w:p>
    <w:p>
      <w:pPr>
        <w:spacing w:before="0" w:after="0" w:line="408" w:lineRule="exact"/>
        <w:ind w:left="0" w:right="0" w:firstLine="576"/>
        <w:jc w:val="left"/>
      </w:pPr>
      <w:r>
        <w:rPr/>
        <w:t xml:space="preserve">(5) "Senior" means a person over the age of sixty-five.</w:t>
      </w:r>
    </w:p>
    <w:p>
      <w:pPr>
        <w:spacing w:before="0" w:after="0" w:line="408" w:lineRule="exact"/>
        <w:ind w:left="0" w:right="0" w:firstLine="576"/>
        <w:jc w:val="left"/>
      </w:pPr>
      <w:r>
        <w:rPr/>
        <w:t xml:space="preserve">(6) "Victim" means a person whose means of identification or financial information has been used or transferred with the intent to commit, or to aid or abet, any unlawful activity.</w:t>
      </w:r>
    </w:p>
    <w:p>
      <w:pPr>
        <w:spacing w:before="0" w:after="0" w:line="408" w:lineRule="exact"/>
        <w:ind w:left="0" w:right="0" w:firstLine="576"/>
        <w:jc w:val="left"/>
      </w:pPr>
      <w:r>
        <w:rPr/>
        <w:t xml:space="preserve">(7) "Vulnerable individual" means a person:</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Sixty years of age or older who has the functional, mental, or physical inability to care for himself or herself;</w:t>
      </w:r>
    </w:p>
    <w:p>
      <w:pPr>
        <w:spacing w:before="0" w:after="0" w:line="408" w:lineRule="exact"/>
        <w:ind w:left="0" w:right="0" w:firstLine="576"/>
        <w:jc w:val="left"/>
      </w:pPr>
      <w:r>
        <w:t>((</w:t>
      </w:r>
      <w:r>
        <w:rPr>
          <w:strike/>
        </w:rPr>
        <w:t xml:space="preserve">(ii) [(b)] Found incapacitated under chapter 11.88</w:t>
      </w:r>
      <w:r>
        <w:t>))</w:t>
      </w:r>
      <w:r>
        <w:rPr/>
        <w:t xml:space="preserve"> </w:t>
      </w:r>
      <w:r>
        <w:rPr>
          <w:u w:val="single"/>
        </w:rPr>
        <w:t xml:space="preserve">(b) Who has been placed under a guardianship under RCW 11.130.265 or has been placed under a conservatorship under RCW 11.130.360</w:t>
      </w:r>
      <w:r>
        <w:rPr/>
        <w:t xml:space="preserve"> RCW;</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Who has a developmental disability as defined under RCW 71A.10.020;</w:t>
      </w:r>
    </w:p>
    <w:p>
      <w:pPr>
        <w:spacing w:before="0" w:after="0" w:line="408" w:lineRule="exact"/>
        <w:ind w:left="0" w:right="0" w:firstLine="576"/>
        <w:jc w:val="left"/>
      </w:pPr>
      <w:r>
        <w:t>((</w:t>
      </w:r>
      <w:r>
        <w:rPr>
          <w:strike/>
        </w:rPr>
        <w:t xml:space="preserve">(iv) [(d)]</w:t>
      </w:r>
      <w:r>
        <w:t>))</w:t>
      </w:r>
      <w:r>
        <w:rPr/>
        <w:t xml:space="preserve"> </w:t>
      </w:r>
      <w:r>
        <w:rPr>
          <w:u w:val="single"/>
        </w:rPr>
        <w:t xml:space="preserve">(d)</w:t>
      </w:r>
      <w:r>
        <w:rPr/>
        <w:t xml:space="preserve"> Admitted to any facility;</w:t>
      </w:r>
    </w:p>
    <w:p>
      <w:pPr>
        <w:spacing w:before="0" w:after="0" w:line="408" w:lineRule="exact"/>
        <w:ind w:left="0" w:right="0" w:firstLine="576"/>
        <w:jc w:val="left"/>
      </w:pPr>
      <w:r>
        <w:t>((</w:t>
      </w:r>
      <w:r>
        <w:rPr>
          <w:strike/>
        </w:rPr>
        <w:t xml:space="preserve">(v) [(e)]</w:t>
      </w:r>
      <w:r>
        <w:t>))</w:t>
      </w:r>
      <w:r>
        <w:rPr/>
        <w:t xml:space="preserve"> </w:t>
      </w:r>
      <w:r>
        <w:rPr>
          <w:u w:val="single"/>
        </w:rPr>
        <w:t xml:space="preserve">(e)</w:t>
      </w:r>
      <w:r>
        <w:rPr/>
        <w:t xml:space="preserve"> Receiving services from home health, hospice, or home care agencies licensed or required to be licensed under chapter 70.127 RCW;</w:t>
      </w:r>
    </w:p>
    <w:p>
      <w:pPr>
        <w:spacing w:before="0" w:after="0" w:line="408" w:lineRule="exact"/>
        <w:ind w:left="0" w:right="0" w:firstLine="576"/>
        <w:jc w:val="left"/>
      </w:pPr>
      <w:r>
        <w:t>((</w:t>
      </w:r>
      <w:r>
        <w:rPr>
          <w:strike/>
        </w:rPr>
        <w:t xml:space="preserve">(vi) [(f)]</w:t>
      </w:r>
      <w:r>
        <w:t>))</w:t>
      </w:r>
      <w:r>
        <w:rPr/>
        <w:t xml:space="preserve"> </w:t>
      </w:r>
      <w:r>
        <w:rPr>
          <w:u w:val="single"/>
        </w:rPr>
        <w:t xml:space="preserve">(f)</w:t>
      </w:r>
      <w:r>
        <w:rPr/>
        <w:t xml:space="preserve"> Receiving services from an individual provider as defined in RCW 74.39A.240; or</w:t>
      </w:r>
    </w:p>
    <w:p>
      <w:pPr>
        <w:spacing w:before="0" w:after="0" w:line="408" w:lineRule="exact"/>
        <w:ind w:left="0" w:right="0" w:firstLine="576"/>
        <w:jc w:val="left"/>
      </w:pPr>
      <w:r>
        <w:t>((</w:t>
      </w:r>
      <w:r>
        <w:rPr>
          <w:strike/>
        </w:rPr>
        <w:t xml:space="preserve">(vii) [(g)]</w:t>
      </w:r>
      <w:r>
        <w:t>))</w:t>
      </w:r>
      <w:r>
        <w:rPr/>
        <w:t xml:space="preserve"> </w:t>
      </w:r>
      <w:r>
        <w:rPr>
          <w:u w:val="single"/>
        </w:rPr>
        <w:t xml:space="preserve">(g)</w:t>
      </w:r>
      <w:r>
        <w:rPr/>
        <w:t xml:space="preserve">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2007 c 20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(2)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(3)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(4)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(5)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(6)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(7)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(8)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(9)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(10)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(13) "Person with a chemical dependency" for purposes of RCW 9A.44.050(1)(e) and 9A.44.100(1)(e) means a person who is "chemically dependent" as defined in RCW 70.96A.020</w:t>
      </w:r>
      <w:r>
        <w:t>((</w:t>
      </w:r>
      <w:r>
        <w:rPr>
          <w:strike/>
        </w:rPr>
        <w:t xml:space="preserve">(4)</w:t>
      </w:r>
      <w:r>
        <w:t>))</w:t>
      </w:r>
      <w:r>
        <w:rPr/>
        <w:t xml:space="preserve">.</w:t>
      </w:r>
    </w:p>
    <w:p>
      <w:pPr>
        <w:spacing w:before="0" w:after="0" w:line="408" w:lineRule="exact"/>
        <w:ind w:left="0" w:right="0" w:firstLine="576"/>
        <w:jc w:val="left"/>
      </w:pPr>
      <w:r>
        <w:rPr/>
        <w:t xml:space="preserve">(14)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(15) "Treatment" for purposes of RCW 9A.44.050 and 9A.44.100 means the active delivery of professional services by a health care provider which the health care provider holds himself or herself out to be qualified to provide.</w:t>
      </w:r>
    </w:p>
    <w:p>
      <w:pPr>
        <w:spacing w:before="0" w:after="0" w:line="408" w:lineRule="exact"/>
        <w:ind w:left="0" w:right="0" w:firstLine="576"/>
        <w:jc w:val="left"/>
      </w:pPr>
      <w:r>
        <w:rPr/>
        <w:t xml:space="preserve">(16) "Frail elder or vulnerable adult" means a person sixty years of age or older who has the functional, mental, or physical inability to care for himself or herself. "Frail elder or vulnerable adult" also includes a person </w:t>
      </w:r>
      <w:r>
        <w:t>((</w:t>
      </w:r>
      <w:r>
        <w:rPr>
          <w:strike/>
        </w:rPr>
        <w:t xml:space="preserve">found incapacitated under chapter 11.88 RCW</w:t>
      </w:r>
      <w:r>
        <w:t>))</w:t>
      </w:r>
      <w:r>
        <w:rPr/>
        <w:t xml:space="preserve"> </w:t>
      </w:r>
      <w:r>
        <w:rPr>
          <w:u w:val="single"/>
        </w:rPr>
        <w:t xml:space="preserve">who has been placed under a guardianship under RCW 11.130.265 or a conservatorship under RCW 11.130.360</w:t>
      </w:r>
      <w:r>
        <w:rPr/>
        <w:t xml:space="preserve">,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2018 c 22 s 6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w:t>
      </w:r>
      <w:r>
        <w:rPr>
          <w:u w:val="single"/>
        </w:rPr>
        <w:t xml:space="preserve">,</w:t>
      </w:r>
      <w:r>
        <w:rPr/>
        <w:t xml:space="preserve">" </w:t>
      </w:r>
      <w:r>
        <w:t>((</w:t>
      </w:r>
      <w:r>
        <w:rPr>
          <w:strike/>
        </w:rPr>
        <w:t xml:space="preserve">or</w:t>
      </w:r>
      <w:r>
        <w:t>))</w:t>
      </w:r>
      <w:r>
        <w:rPr/>
        <w:t xml:space="preserve"> "limited guardian</w:t>
      </w:r>
      <w:r>
        <w:rPr>
          <w:u w:val="single"/>
        </w:rPr>
        <w:t xml:space="preserve">,</w:t>
      </w:r>
      <w:r>
        <w:rPr/>
        <w:t xml:space="preserve">" </w:t>
      </w:r>
      <w:r>
        <w:rPr>
          <w:u w:val="single"/>
        </w:rPr>
        <w:t xml:space="preserve">"conservator," or "limited conservator"</w:t>
      </w:r>
      <w:r>
        <w:rPr/>
        <w:t xml:space="preserve"> means a personal representative of the person or estate of </w:t>
      </w:r>
      <w:r>
        <w:t>((</w:t>
      </w:r>
      <w:r>
        <w:rPr>
          <w:strike/>
        </w:rPr>
        <w:t xml:space="preserve">an incompetent or disabled</w:t>
      </w:r>
      <w:r>
        <w:t>))</w:t>
      </w:r>
      <w:r>
        <w:rPr/>
        <w:t xml:space="preserve"> </w:t>
      </w:r>
      <w:r>
        <w:rPr>
          <w:u w:val="single"/>
        </w:rPr>
        <w:t xml:space="preserve">a</w:t>
      </w:r>
      <w:r>
        <w:rPr/>
        <w:t xml:space="preserve"> person </w:t>
      </w:r>
      <w:r>
        <w:t>((</w:t>
      </w:r>
      <w:r>
        <w:rPr>
          <w:strike/>
        </w:rPr>
        <w:t xml:space="preserve">as defined in RCW 11.88.010</w:t>
      </w:r>
      <w:r>
        <w:t>))</w:t>
      </w:r>
      <w:r>
        <w:rPr/>
        <w:t xml:space="preserve"> </w:t>
      </w:r>
      <w:r>
        <w:rPr>
          <w:u w:val="single"/>
        </w:rPr>
        <w:t xml:space="preserve">who has been placed under a guardianship under RCW 11.130.265 or who has been placed under a conservatorship under RCW 11.130.360</w:t>
      </w:r>
      <w:r>
        <w:rPr/>
        <w:t xml:space="preserve">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w:t>
      </w:r>
      <w:r>
        <w:t>((</w:t>
      </w:r>
      <w:r>
        <w:rPr>
          <w:strike/>
        </w:rPr>
        <w:t xml:space="preserve">guardian</w:t>
      </w:r>
      <w:r>
        <w:t>))</w:t>
      </w:r>
      <w:r>
        <w:rPr/>
        <w:t xml:space="preserve"> </w:t>
      </w:r>
      <w:r>
        <w:rPr>
          <w:u w:val="single"/>
        </w:rPr>
        <w:t xml:space="preserve">conservator</w:t>
      </w:r>
      <w:r>
        <w:rPr/>
        <w:t xml:space="preserve"> or limited </w:t>
      </w:r>
      <w:r>
        <w:t>((</w:t>
      </w:r>
      <w:r>
        <w:rPr>
          <w:strike/>
        </w:rPr>
        <w:t xml:space="preserve">guardian</w:t>
      </w:r>
      <w:r>
        <w:t>))</w:t>
      </w:r>
      <w:r>
        <w:rPr/>
        <w:t xml:space="preserve"> </w:t>
      </w:r>
      <w:r>
        <w:rPr>
          <w:u w:val="single"/>
        </w:rPr>
        <w:t xml:space="preserve">conservator</w:t>
      </w:r>
      <w:r>
        <w:rPr/>
        <w:t xml:space="preserve">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185</w:t>
      </w:r>
      <w:r>
        <w:rPr/>
        <w:t xml:space="preserve"> and 2008 c 6 s 915 are each amended to read as follows:</w:t>
      </w:r>
    </w:p>
    <w:p>
      <w:pPr>
        <w:spacing w:before="0" w:after="0" w:line="408" w:lineRule="exact"/>
        <w:ind w:left="0" w:right="0" w:firstLine="576"/>
        <w:jc w:val="left"/>
      </w:pPr>
      <w:r>
        <w:rPr/>
        <w:t xml:space="preserve">When the terms of the decedent's will manifest an intent that the personal representative appointed to administer the estate shall not be required to furnish bond or other security, or when the personal representative is the surviving spouse or surviving domestic partner of the decedent and it appears to the court that the entire estate, after provision for expenses and claims of creditors, will be distributable to such spouse or surviving domestic partner, then such personal representative shall not be required to give bond or other security as a condition of appointment. In all cases where a bank or trust company authorized to act as personal representative is appointed as personal representative, no bond shall be required. In all other cases, unless waived by the court, the personal representative shall give such bond or other security, in such amount and with such surety or sureties, as the court may direct.</w:t>
      </w:r>
    </w:p>
    <w:p>
      <w:pPr>
        <w:spacing w:before="0" w:after="0" w:line="408" w:lineRule="exact"/>
        <w:ind w:left="0" w:right="0" w:firstLine="576"/>
        <w:jc w:val="left"/>
      </w:pPr>
      <w:r>
        <w:rPr/>
        <w:t xml:space="preserve">Every person required to furnish bond must, before receiving letters testamentary or of administration, execute a bond to the state of Washington conditioned that the personal representative shall faithfully execute the duty of the trust according to law.</w:t>
      </w:r>
    </w:p>
    <w:p>
      <w:pPr>
        <w:spacing w:before="0" w:after="0" w:line="408" w:lineRule="exact"/>
        <w:ind w:left="0" w:right="0" w:firstLine="576"/>
        <w:jc w:val="left"/>
      </w:pPr>
      <w:r>
        <w:rPr/>
        <w:t xml:space="preserve">The court may at any time after appointment of the personal representative require said personal representative to give a bond or additional bond, the same to be conditioned and to be approved as provided in this section; or the court may allow a reduction of the bond upon a proper showing.</w:t>
      </w:r>
    </w:p>
    <w:p>
      <w:pPr>
        <w:spacing w:before="0" w:after="0" w:line="408" w:lineRule="exact"/>
        <w:ind w:left="0" w:right="0" w:firstLine="576"/>
        <w:jc w:val="left"/>
      </w:pPr>
      <w:r>
        <w:rPr/>
        <w:t xml:space="preserve">In lieu of bond, the court may in its discretion, substitute other security or financial arrangements, such as provided under RCW </w:t>
      </w:r>
      <w:r>
        <w:t>((</w:t>
      </w:r>
      <w:r>
        <w:rPr>
          <w:strike/>
        </w:rPr>
        <w:t xml:space="preserve">11.88.105</w:t>
      </w:r>
      <w:r>
        <w:t>))</w:t>
      </w:r>
      <w:r>
        <w:rPr/>
        <w:t xml:space="preserve"> </w:t>
      </w:r>
      <w:r>
        <w:rPr>
          <w:u w:val="single"/>
        </w:rPr>
        <w:t xml:space="preserve">11.130.445</w:t>
      </w:r>
      <w:r>
        <w:rPr/>
        <w:t xml:space="preserve">, or as the court may deem adequate to protect the assets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080</w:t>
      </w:r>
      <w:r>
        <w:rPr/>
        <w:t xml:space="preserve"> and 2008 c 6 s 806 are each amended to read as follows:</w:t>
      </w:r>
    </w:p>
    <w:p>
      <w:pPr>
        <w:spacing w:before="0" w:after="0" w:line="408" w:lineRule="exact"/>
        <w:ind w:left="0" w:right="0" w:firstLine="576"/>
        <w:jc w:val="left"/>
      </w:pPr>
      <w:r>
        <w:rPr/>
        <w:t xml:space="preserve">If there be any alleged incapacitated person </w:t>
      </w:r>
      <w:r>
        <w:t>((</w:t>
      </w:r>
      <w:r>
        <w:rPr>
          <w:strike/>
        </w:rPr>
        <w:t xml:space="preserve">as defined in RCW 11.88.010</w:t>
      </w:r>
      <w:r>
        <w:t>))</w:t>
      </w:r>
      <w:r>
        <w:rPr/>
        <w:t xml:space="preserve"> interested in the estate who has no legally appointed </w:t>
      </w:r>
      <w:r>
        <w:t>((</w:t>
      </w:r>
      <w:r>
        <w:rPr>
          <w:strike/>
        </w:rPr>
        <w:t xml:space="preserve">guardian or limited guardian</w:t>
      </w:r>
      <w:r>
        <w:t>))</w:t>
      </w:r>
      <w:r>
        <w:rPr/>
        <w:t xml:space="preserve"> </w:t>
      </w:r>
      <w:r>
        <w:rPr>
          <w:u w:val="single"/>
        </w:rPr>
        <w:t xml:space="preserve">conservator or limited conservator under RCW 11.130.360</w:t>
      </w:r>
      <w:r>
        <w:rPr/>
        <w:t xml:space="preserve">, the court:</w:t>
      </w:r>
    </w:p>
    <w:p>
      <w:pPr>
        <w:spacing w:before="0" w:after="0" w:line="408" w:lineRule="exact"/>
        <w:ind w:left="0" w:right="0" w:firstLine="576"/>
        <w:jc w:val="left"/>
      </w:pPr>
      <w:r>
        <w:rPr/>
        <w:t xml:space="preserve">(1) At any stage of the proceeding in its discretion and for such purpose or purposes as it shall indicate, may appoint; and</w:t>
      </w:r>
    </w:p>
    <w:p>
      <w:pPr>
        <w:spacing w:before="0" w:after="0" w:line="408" w:lineRule="exact"/>
        <w:ind w:left="0" w:right="0" w:firstLine="576"/>
        <w:jc w:val="left"/>
      </w:pPr>
      <w:r>
        <w:rPr/>
        <w:t xml:space="preserve">(2) For hearings held under RCW 11.54.010, 11.68.041, 11.68.100, and 11.76.050 or for entry of an order adjudicating testacy or intestacy and heirship when no personal representative is appointed to administer the estate of the decedent, shall appoint some disinterested person as guardian ad litem to represent the allegedly incapacitated person with reference to any petition, proceeding report, or adjudication of testacy or intestacy without the appointment of a personal representative to administer the estate of decedent in which the alleged incapacitated person may have an interest, who, on behalf of the alleged incapacitated person, may contest the same as any other person interested might contest it, and who shall be allowed by the court reasonable compensation for his or her services: PROVIDED, HOWEVER, That where a surviving spouse or surviving domestic partner is the sole beneficiary under the terms of a will, the court may grant a motion by the personal representative to waive the appointment of a guardian ad litem for a person who is the minor child of the surviving spouse or surviving domestic partner and the decedent and who is incapacitated solely for the reason of his or her being under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2016 c 209 s 402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11.125 RCW,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w:t>
      </w:r>
      <w:r>
        <w:t>((</w:t>
      </w:r>
      <w:r>
        <w:rPr>
          <w:strike/>
        </w:rPr>
        <w:t xml:space="preserve">guardian</w:t>
      </w:r>
      <w:r>
        <w:t>))</w:t>
      </w:r>
      <w:r>
        <w:rPr/>
        <w:t xml:space="preserve"> </w:t>
      </w:r>
      <w:r>
        <w:rPr>
          <w:u w:val="single"/>
        </w:rPr>
        <w:t xml:space="preserve">conservatorship</w:t>
      </w:r>
      <w:r>
        <w:rPr/>
        <w:t xml:space="preserve">, no order has been issued under </w:t>
      </w:r>
      <w:r>
        <w:t>((</w:t>
      </w:r>
      <w:r>
        <w:rPr>
          <w:strike/>
        </w:rPr>
        <w:t xml:space="preserve">RCW 11.92.140</w:t>
      </w:r>
      <w:r>
        <w:t>))</w:t>
      </w:r>
      <w:r>
        <w:rPr/>
        <w:t xml:space="preserve"> </w:t>
      </w:r>
      <w:r>
        <w:rPr>
          <w:u w:val="single"/>
        </w:rPr>
        <w:t xml:space="preserve">RCW 11.130.435</w:t>
      </w:r>
      <w:r>
        <w:rPr/>
        <w:t xml:space="preserve">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90</w:t>
      </w:r>
      <w:r>
        <w:rPr/>
        <w:t xml:space="preserve">.</w:t>
      </w:r>
      <w:r>
        <w:t xml:space="preserve">210</w:t>
      </w:r>
      <w:r>
        <w:rPr/>
        <w:t xml:space="preserve"> and 2009 c 81 s 8 are each amended to read as follows:</w:t>
      </w:r>
    </w:p>
    <w:p>
      <w:pPr>
        <w:spacing w:before="0" w:after="0" w:line="408" w:lineRule="exact"/>
        <w:ind w:left="0" w:right="0" w:firstLine="576"/>
        <w:jc w:val="left"/>
      </w:pPr>
      <w:r>
        <w:rPr/>
        <w:t xml:space="preserve">This chapter provides the exclusive jurisdictional basis for a court of this state to appoint a guardian or issue a protective order for an adult under </w:t>
      </w:r>
      <w:r>
        <w:t>((</w:t>
      </w:r>
      <w:r>
        <w:rPr>
          <w:strike/>
        </w:rPr>
        <w:t xml:space="preserve">chapters 11.88 and 11.92</w:t>
      </w:r>
      <w:r>
        <w:t>))</w:t>
      </w:r>
      <w:r>
        <w:rPr/>
        <w:t xml:space="preserve"> </w:t>
      </w:r>
      <w:r>
        <w:rPr>
          <w:u w:val="single"/>
        </w:rPr>
        <w:t xml:space="preserve">chapter 11.130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050</w:t>
      </w:r>
      <w:r>
        <w:rPr/>
        <w:t xml:space="preserve"> and 2013 c 272 s 3 are each amended to read as follows:</w:t>
      </w:r>
    </w:p>
    <w:p>
      <w:pPr>
        <w:spacing w:before="0" w:after="0" w:line="408" w:lineRule="exact"/>
        <w:ind w:left="0" w:right="0" w:firstLine="576"/>
        <w:jc w:val="left"/>
      </w:pPr>
      <w:r>
        <w:rPr/>
        <w:t xml:space="preserve">(1) Venue for proceedings pertaining to trusts is:</w:t>
      </w:r>
    </w:p>
    <w:p>
      <w:pPr>
        <w:spacing w:before="0" w:after="0" w:line="408" w:lineRule="exact"/>
        <w:ind w:left="0" w:right="0" w:firstLine="576"/>
        <w:jc w:val="left"/>
      </w:pPr>
      <w:r>
        <w:rPr/>
        <w:t xml:space="preserve">(a) For testamentary trusts established under wills probated in the state of Washington, in the superior court of the county where the probate of the will is being administered or was completed or, in the alternative, the superior court of the county where any qualified beneficiary of the trust as defined in RCW 11.98.002 resides, the county where any trustee resides or has a place of business, or the county where any real property that is an asset of the trust is located; and</w:t>
      </w:r>
    </w:p>
    <w:p>
      <w:pPr>
        <w:spacing w:before="0" w:after="0" w:line="408" w:lineRule="exact"/>
        <w:ind w:left="0" w:right="0" w:firstLine="576"/>
        <w:jc w:val="left"/>
      </w:pPr>
      <w:r>
        <w:rPr/>
        <w:t xml:space="preserve">(b) For all other trusts, in the superior court of the county where any qualified beneficiary of the trust as defined in RCW 11.98.002 resides, the county where any trustee resides or has a place of business, or the county where any real property that is an asset of the trust is located. If no county has venue for proceedings pertaining to a trust under the preceding sentence, then in any county.</w:t>
      </w:r>
    </w:p>
    <w:p>
      <w:pPr>
        <w:spacing w:before="0" w:after="0" w:line="408" w:lineRule="exact"/>
        <w:ind w:left="0" w:right="0" w:firstLine="576"/>
        <w:jc w:val="left"/>
      </w:pPr>
      <w:r>
        <w:rPr/>
        <w:t xml:space="preserve">(2) A party to a proceeding pertaining to a trust may request that venue be changed. If the request is made within four months of the giving of the first notice of a proceeding pertaining to the trust, except for good cause shown, venue must be moved to the county with the strongest connection to the trust as determined by the court, considering such factors as the residence of a qualified beneficiary of the trust as defined in RCW 11.98.002, the residence or place of business of a trustee, and the location of any real property that is an asset of the trust.</w:t>
      </w:r>
    </w:p>
    <w:p>
      <w:pPr>
        <w:spacing w:before="0" w:after="0" w:line="408" w:lineRule="exact"/>
        <w:ind w:left="0" w:right="0" w:firstLine="576"/>
        <w:jc w:val="left"/>
      </w:pPr>
      <w:r>
        <w:rPr/>
        <w:t xml:space="preserve">(3) Venue for proceedings subject to chapter </w:t>
      </w:r>
      <w:r>
        <w:t>((</w:t>
      </w:r>
      <w:r>
        <w:rPr>
          <w:strike/>
        </w:rPr>
        <w:t xml:space="preserve">11.88 or 11.92</w:t>
      </w:r>
      <w:r>
        <w:t>))</w:t>
      </w:r>
      <w:r>
        <w:rPr/>
        <w:t xml:space="preserve"> </w:t>
      </w:r>
      <w:r>
        <w:rPr>
          <w:u w:val="single"/>
        </w:rPr>
        <w:t xml:space="preserve">11.130</w:t>
      </w:r>
      <w:r>
        <w:rPr/>
        <w:t xml:space="preserve"> RCW must be determined under the provisions of those chapters.</w:t>
      </w:r>
    </w:p>
    <w:p>
      <w:pPr>
        <w:spacing w:before="0" w:after="0" w:line="408" w:lineRule="exact"/>
        <w:ind w:left="0" w:right="0" w:firstLine="576"/>
        <w:jc w:val="left"/>
      </w:pPr>
      <w:r>
        <w:rPr/>
        <w:t xml:space="preserve">(4) Venue for proceedings pertaining to the probate of wills, the administration and disposition of a decedent's property, including nonprobate assets, and any other matter not identified in subsection (1), (2), or (3) of this section, must be in any county in the state of Washington that the petitioner selects. A party to a proceeding may request that venue be changed if the request is made within four months of the mailing of the notice of appointment and pendency of probate required by RCW 11.28.237, and except for good cause shown, venue must be moved as follows:</w:t>
      </w:r>
    </w:p>
    <w:p>
      <w:pPr>
        <w:spacing w:before="0" w:after="0" w:line="408" w:lineRule="exact"/>
        <w:ind w:left="0" w:right="0" w:firstLine="576"/>
        <w:jc w:val="left"/>
      </w:pPr>
      <w:r>
        <w:rPr/>
        <w:t xml:space="preserve">(a) If the decedent was a resident of the state of Washington at the time of death, to the county of the decedent's residence; or</w:t>
      </w:r>
    </w:p>
    <w:p>
      <w:pPr>
        <w:spacing w:before="0" w:after="0" w:line="408" w:lineRule="exact"/>
        <w:ind w:left="0" w:right="0" w:firstLine="576"/>
        <w:jc w:val="left"/>
      </w:pPr>
      <w:r>
        <w:rPr/>
        <w:t xml:space="preserve">(b) If the decedent was not a resident of the state of Washington at the time of death, to any of the following:</w:t>
      </w:r>
    </w:p>
    <w:p>
      <w:pPr>
        <w:spacing w:before="0" w:after="0" w:line="408" w:lineRule="exact"/>
        <w:ind w:left="0" w:right="0" w:firstLine="576"/>
        <w:jc w:val="left"/>
      </w:pPr>
      <w:r>
        <w:rPr/>
        <w:t xml:space="preserve">(i) Any county in which any part of the probate estate might be;</w:t>
      </w:r>
    </w:p>
    <w:p>
      <w:pPr>
        <w:spacing w:before="0" w:after="0" w:line="408" w:lineRule="exact"/>
        <w:ind w:left="0" w:right="0" w:firstLine="576"/>
        <w:jc w:val="left"/>
      </w:pPr>
      <w:r>
        <w:rPr/>
        <w:t xml:space="preserve">(ii) If there are no probate assets, any county where any nonprobate asset might be; or</w:t>
      </w:r>
    </w:p>
    <w:p>
      <w:pPr>
        <w:spacing w:before="0" w:after="0" w:line="408" w:lineRule="exact"/>
        <w:ind w:left="0" w:right="0" w:firstLine="576"/>
        <w:jc w:val="left"/>
      </w:pPr>
      <w:r>
        <w:rPr/>
        <w:t xml:space="preserve">(iii) The county in which the decedent died.</w:t>
      </w:r>
    </w:p>
    <w:p>
      <w:pPr>
        <w:spacing w:before="0" w:after="0" w:line="408" w:lineRule="exact"/>
        <w:ind w:left="0" w:right="0" w:firstLine="576"/>
        <w:jc w:val="left"/>
      </w:pPr>
      <w:r>
        <w:rPr/>
        <w:t xml:space="preserve">(5) Once letters testamentary or of administration have been granted in the state of Washington, all orders, settlements, trials, and other proceedings under this title must be had or made in the county in which such letters have been granted unless venue is moved as provided in subsection (4) of this section.</w:t>
      </w:r>
    </w:p>
    <w:p>
      <w:pPr>
        <w:spacing w:before="0" w:after="0" w:line="408" w:lineRule="exact"/>
        <w:ind w:left="0" w:right="0" w:firstLine="576"/>
        <w:jc w:val="left"/>
      </w:pPr>
      <w:r>
        <w:rPr/>
        <w:t xml:space="preserve">(6) Venue for proceedings pertaining to powers of attorney must be in the superior court of the county of the principal's residence, except for good cause shown.</w:t>
      </w:r>
    </w:p>
    <w:p>
      <w:pPr>
        <w:spacing w:before="0" w:after="0" w:line="408" w:lineRule="exact"/>
        <w:ind w:left="0" w:right="0" w:firstLine="576"/>
        <w:jc w:val="left"/>
      </w:pPr>
      <w:r>
        <w:rPr/>
        <w:t xml:space="preserve">(7) If venue is moved, an action taken before venue is changed is not invalid because of the venue.</w:t>
      </w:r>
    </w:p>
    <w:p>
      <w:pPr>
        <w:spacing w:before="0" w:after="0" w:line="408" w:lineRule="exact"/>
        <w:ind w:left="0" w:right="0" w:firstLine="576"/>
        <w:jc w:val="left"/>
      </w:pPr>
      <w:r>
        <w:rPr/>
        <w:t xml:space="preserve">(8) Any request to change venue that is made more than four months after the commencement of the action may be granted in the discretion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080</w:t>
      </w:r>
      <w:r>
        <w:rPr/>
        <w:t xml:space="preserve"> and 1999 c 42 s 301 are each amended to read as follows:</w:t>
      </w:r>
    </w:p>
    <w:p>
      <w:pPr>
        <w:spacing w:before="0" w:after="0" w:line="408" w:lineRule="exact"/>
        <w:ind w:left="0" w:right="0" w:firstLine="576"/>
        <w:jc w:val="left"/>
      </w:pPr>
      <w:r>
        <w:rPr/>
        <w:t xml:space="preserve">(1) Subject to the provisions of RCW 11.96A.260 through 11.96A.320, any party may have a judicial proceeding for the declaration of rights or legal relations with respect to any matter, as defined by RCW 11.96A.030; the resolution of any other case or controversy that arises under the Revised Code of Washington and references judicial proceedings under this title; or the determination of the persons entitled to notice under RCW 11.96A.110 or 11.96A.120.</w:t>
      </w:r>
    </w:p>
    <w:p>
      <w:pPr>
        <w:spacing w:before="0" w:after="0" w:line="408" w:lineRule="exact"/>
        <w:ind w:left="0" w:right="0" w:firstLine="576"/>
        <w:jc w:val="left"/>
      </w:pPr>
      <w:r>
        <w:rPr/>
        <w:t xml:space="preserve">(2) The provisions of this chapter apply to disputes arising in connection with estates of </w:t>
      </w:r>
      <w:r>
        <w:t>((</w:t>
      </w:r>
      <w:r>
        <w:rPr>
          <w:strike/>
        </w:rPr>
        <w:t xml:space="preserve">incapacitated persons</w:t>
      </w:r>
      <w:r>
        <w:t>))</w:t>
      </w:r>
      <w:r>
        <w:rPr/>
        <w:t xml:space="preserve"> </w:t>
      </w:r>
      <w:r>
        <w:rPr>
          <w:u w:val="single"/>
        </w:rPr>
        <w:t xml:space="preserve">individuals subject to conservatorship under RCW 11.130.360</w:t>
      </w:r>
      <w:r>
        <w:rPr/>
        <w:t xml:space="preserve"> unless otherwise covered by </w:t>
      </w:r>
      <w:r>
        <w:t>((</w:t>
      </w:r>
      <w:r>
        <w:rPr>
          <w:strike/>
        </w:rPr>
        <w:t xml:space="preserve">chapters 11.88 and 11.92</w:t>
      </w:r>
      <w:r>
        <w:t>))</w:t>
      </w:r>
      <w:r>
        <w:rPr/>
        <w:t xml:space="preserve"> </w:t>
      </w:r>
      <w:r>
        <w:rPr>
          <w:u w:val="single"/>
        </w:rPr>
        <w:t xml:space="preserve">chapter 11.130</w:t>
      </w:r>
      <w:r>
        <w:rPr/>
        <w:t xml:space="preserve"> RCW. The provisions of this chapter shall not supersede, but shall supplement, any otherwise applicable provisions and procedures contained in this title, including without limitation those contained in chapter 11.20, 11.24, 11.28, 11.40, 11.42, or 11.56 RCW. The provisions of this chapter shall not apply to actions for wrongful death under chapter 4.20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120</w:t>
      </w:r>
      <w:r>
        <w:rPr/>
        <w:t xml:space="preserve"> and 2013 c 272 s 5 are each amended to read as follows:</w:t>
      </w:r>
    </w:p>
    <w:p>
      <w:pPr>
        <w:spacing w:before="0" w:after="0" w:line="408" w:lineRule="exact"/>
        <w:ind w:left="0" w:right="0" w:firstLine="576"/>
        <w:jc w:val="left"/>
      </w:pPr>
      <w:r>
        <w:rPr/>
        <w:t xml:space="preserve">(1) Notice to a person who may represent and bind another person under this section has the same effect as if notice were given directly to the other person.</w:t>
      </w:r>
    </w:p>
    <w:p>
      <w:pPr>
        <w:spacing w:before="0" w:after="0" w:line="408" w:lineRule="exact"/>
        <w:ind w:left="0" w:right="0" w:firstLine="576"/>
        <w:jc w:val="left"/>
      </w:pPr>
      <w:r>
        <w:rPr/>
        <w:t xml:space="preserve">(2) The consent of a person who may represent and bind another person under this section is binding on the person represented unless the person represented objects to the representation before the consent would otherwise have become effective.</w:t>
      </w:r>
    </w:p>
    <w:p>
      <w:pPr>
        <w:spacing w:before="0" w:after="0" w:line="408" w:lineRule="exact"/>
        <w:ind w:left="0" w:right="0" w:firstLine="576"/>
        <w:jc w:val="left"/>
      </w:pPr>
      <w:r>
        <w:rPr/>
        <w:t xml:space="preserve">(3) The following limitations on the ability to serve as a virtual representative apply:</w:t>
      </w:r>
    </w:p>
    <w:p>
      <w:pPr>
        <w:spacing w:before="0" w:after="0" w:line="408" w:lineRule="exact"/>
        <w:ind w:left="0" w:right="0" w:firstLine="576"/>
        <w:jc w:val="left"/>
      </w:pPr>
      <w:r>
        <w:rPr/>
        <w:t xml:space="preserve">(a) A trustor may not represent and bind a beneficiary under this section with respect to the termination and modification of an irrevocable trust; and</w:t>
      </w:r>
    </w:p>
    <w:p>
      <w:pPr>
        <w:spacing w:before="0" w:after="0" w:line="408" w:lineRule="exact"/>
        <w:ind w:left="0" w:right="0" w:firstLine="576"/>
        <w:jc w:val="left"/>
      </w:pPr>
      <w:r>
        <w:rPr/>
        <w:t xml:space="preserve">(b) Representation of an incapacitated trustor with respect to his or her powers over a trust is subject to the provisions of RCW 11.103.030, and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(4) To the extent there is no conflict of interest between the representative and the person represented or among those being represented with respect to the particular question or dispute:</w:t>
      </w:r>
    </w:p>
    <w:p>
      <w:pPr>
        <w:spacing w:before="0" w:after="0" w:line="408" w:lineRule="exact"/>
        <w:ind w:left="0" w:right="0" w:firstLine="576"/>
        <w:jc w:val="left"/>
      </w:pPr>
      <w:r>
        <w:rPr/>
        <w:t xml:space="preserve">(a) A guardian may represent and bind the estate that the guardian controls, subject to chapters 11.96A</w:t>
      </w:r>
      <w:r>
        <w:t>((</w:t>
      </w:r>
      <w:r>
        <w:rPr>
          <w:strike/>
        </w:rPr>
        <w:t xml:space="preserve">, 11.88, and 11.92</w:t>
      </w:r>
      <w:r>
        <w:t>))</w:t>
      </w:r>
      <w:r>
        <w:rPr/>
        <w:t xml:space="preserve"> </w:t>
      </w:r>
      <w:r>
        <w:rPr>
          <w:u w:val="single"/>
        </w:rPr>
        <w:t xml:space="preserve">and 11.130</w:t>
      </w:r>
      <w:r>
        <w:rPr/>
        <w:t xml:space="preserve"> RCW;</w:t>
      </w:r>
    </w:p>
    <w:p>
      <w:pPr>
        <w:spacing w:before="0" w:after="0" w:line="408" w:lineRule="exact"/>
        <w:ind w:left="0" w:right="0" w:firstLine="576"/>
        <w:jc w:val="left"/>
      </w:pPr>
      <w:r>
        <w:rPr/>
        <w:t xml:space="preserve">(b) A guardian of the person may represent and bind the incapacitated person if a guardian of the incapacitated person's estate has not been appointed;</w:t>
      </w:r>
    </w:p>
    <w:p>
      <w:pPr>
        <w:spacing w:before="0" w:after="0" w:line="408" w:lineRule="exact"/>
        <w:ind w:left="0" w:right="0" w:firstLine="576"/>
        <w:jc w:val="left"/>
      </w:pPr>
      <w:r>
        <w:rPr/>
        <w:t xml:space="preserve">(c) An agent having authority to act with respect to the particular question or dispute may represent and bind the principal;</w:t>
      </w:r>
    </w:p>
    <w:p>
      <w:pPr>
        <w:spacing w:before="0" w:after="0" w:line="408" w:lineRule="exact"/>
        <w:ind w:left="0" w:right="0" w:firstLine="576"/>
        <w:jc w:val="left"/>
      </w:pPr>
      <w:r>
        <w:rPr/>
        <w:t xml:space="preserve">(d) A trustee may represent and bind the beneficiaries of the trust;</w:t>
      </w:r>
    </w:p>
    <w:p>
      <w:pPr>
        <w:spacing w:before="0" w:after="0" w:line="408" w:lineRule="exact"/>
        <w:ind w:left="0" w:right="0" w:firstLine="576"/>
        <w:jc w:val="left"/>
      </w:pPr>
      <w:r>
        <w:rPr/>
        <w:t xml:space="preserve">(e) A personal representative of a decedent's estate may represent and bind persons interested in the estate; and</w:t>
      </w:r>
    </w:p>
    <w:p>
      <w:pPr>
        <w:spacing w:before="0" w:after="0" w:line="408" w:lineRule="exact"/>
        <w:ind w:left="0" w:right="0" w:firstLine="576"/>
        <w:jc w:val="left"/>
      </w:pPr>
      <w:r>
        <w:rPr/>
        <w:t xml:space="preserve">(f) A parent may represent and bind the parent's minor or unborn child or children if a guardian for the child or children has not been appointed.</w:t>
      </w:r>
    </w:p>
    <w:p>
      <w:pPr>
        <w:spacing w:before="0" w:after="0" w:line="408" w:lineRule="exact"/>
        <w:ind w:left="0" w:right="0" w:firstLine="576"/>
        <w:jc w:val="left"/>
      </w:pPr>
      <w:r>
        <w:rPr/>
        <w:t xml:space="preserve">(5) 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 with regard to the particular question or dispute.</w:t>
      </w:r>
    </w:p>
    <w:p>
      <w:pPr>
        <w:spacing w:before="0" w:after="0" w:line="408" w:lineRule="exact"/>
        <w:ind w:left="0" w:right="0" w:firstLine="576"/>
        <w:jc w:val="left"/>
      </w:pPr>
      <w:r>
        <w:rPr/>
        <w:t xml:space="preserve">(6) Where an interest has been given to persons who comprise a certain class upon the happening of a certain event, the living persons who would constitute the class as of the date the representation is to be determined may virtually represent all other members of the class as of that date,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(7) Where an interest has been given to a living person, and the same interest, or a share in it, is to pass to the surviving spouse or surviving domestic partner or to persons who are, or might be, the heirs, issue, or other kindred of that living person or the distributees of the estate of that living person upon the happening of a future event, that living person may virtually represent the surviving spouse or surviving domestic partner, heirs, issue, or other kindred of the person, and the distributees of the estate of the person,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(8) Except as otherwise provided in subsection (7) of this section, where an interest has been given to a person or a class of persons, or both, upon the happening of any future event, and the same interest or a share of the interest is to pass to another person or class of persons, or both, upon the happening of an additional future event, the living person or persons who would take the interest upon the happening of the first event may virtually represent the persons and classes of persons who might take on the happening of the additional future event, but only to the extent that there is no conflict of interest between the representative and the person(s) represented with regard to the particular question or dispute.</w:t>
      </w:r>
    </w:p>
    <w:p>
      <w:pPr>
        <w:spacing w:before="0" w:after="0" w:line="408" w:lineRule="exact"/>
        <w:ind w:left="0" w:right="0" w:firstLine="576"/>
        <w:jc w:val="left"/>
      </w:pPr>
      <w:r>
        <w:rPr/>
        <w:t xml:space="preserve">(9) To the extent there is no conflict of interest between the holder of the power of appointment and the persons represented with respect to the particular question or dispute, the holder of a lifetime or testamentary power of appointment may virtually represent and bind persons who are permissible appointees or takers in default (but only to the extent that they are permissible appointees in the case of a limited power of appointment) under the power, and who are not permissible distributees as defined in RCW 11.98.002.</w:t>
      </w:r>
    </w:p>
    <w:p>
      <w:pPr>
        <w:spacing w:before="0" w:after="0" w:line="408" w:lineRule="exact"/>
        <w:ind w:left="0" w:right="0" w:firstLine="576"/>
        <w:jc w:val="left"/>
      </w:pPr>
      <w:r>
        <w:rPr/>
        <w:t xml:space="preserve">(10) The attorney general may virtually represent and bind a charitable organization if:</w:t>
      </w:r>
    </w:p>
    <w:p>
      <w:pPr>
        <w:spacing w:before="0" w:after="0" w:line="408" w:lineRule="exact"/>
        <w:ind w:left="0" w:right="0" w:firstLine="576"/>
        <w:jc w:val="left"/>
      </w:pPr>
      <w:r>
        <w:rPr/>
        <w:t xml:space="preserve">(a) The charitable organization is not a qualified beneficiary as defined in RCW 11.98.002 specified in the trust instrument or acting as trustee; or</w:t>
      </w:r>
    </w:p>
    <w:p>
      <w:pPr>
        <w:spacing w:before="0" w:after="0" w:line="408" w:lineRule="exact"/>
        <w:ind w:left="0" w:right="0" w:firstLine="576"/>
        <w:jc w:val="left"/>
      </w:pPr>
      <w:r>
        <w:rPr/>
        <w:t xml:space="preserve">(b) The charitable organization is a qualified beneficiary, but is not a permissible distributee, as those terms are defined in RCW 11.98.002, and its beneficial interest in the trust is subject to change by the trustor or by a person designated by the trustor.</w:t>
      </w:r>
    </w:p>
    <w:p>
      <w:pPr>
        <w:spacing w:before="0" w:after="0" w:line="408" w:lineRule="exact"/>
        <w:ind w:left="0" w:right="0" w:firstLine="576"/>
        <w:jc w:val="left"/>
      </w:pPr>
      <w:r>
        <w:rPr/>
        <w:t xml:space="preserve">(11) An action taken by the court is conclusive and binding upon each person receiving actual or constructive notice or who is otherwise represented under this section.</w:t>
      </w:r>
    </w:p>
    <w:p>
      <w:pPr>
        <w:spacing w:before="0" w:after="0" w:line="408" w:lineRule="exact"/>
        <w:ind w:left="0" w:right="0" w:firstLine="576"/>
        <w:jc w:val="left"/>
      </w:pPr>
      <w:r>
        <w:rPr/>
        <w:t xml:space="preserve">(12) This section is intended to adopt the common law concept of virtual representation. This section supplements the common law relating to the doctrine of virtual representation and may not be construed as limiting the application of that common law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130</w:t>
      </w:r>
      <w:r>
        <w:rPr/>
        <w:t xml:space="preserve"> and 1999 c 42 s 306 are each amended to read as follows:</w:t>
      </w:r>
    </w:p>
    <w:p>
      <w:pPr>
        <w:spacing w:before="0" w:after="0" w:line="408" w:lineRule="exact"/>
        <w:ind w:left="0" w:right="0" w:firstLine="576"/>
        <w:jc w:val="left"/>
      </w:pPr>
      <w:r>
        <w:rPr/>
        <w:t xml:space="preserve">Nothing in this chapter eliminates the requirement to give notice to a person who has requested special notice under RCW 11.28.240 or </w:t>
      </w:r>
      <w:r>
        <w:t>((</w:t>
      </w:r>
      <w:r>
        <w:rPr>
          <w:strike/>
        </w:rPr>
        <w:t xml:space="preserve">11.92.150</w:t>
      </w:r>
      <w:r>
        <w:t>))</w:t>
      </w:r>
      <w:r>
        <w:rPr/>
        <w:t xml:space="preserve"> </w:t>
      </w:r>
      <w:r>
        <w:rPr>
          <w:u w:val="single"/>
        </w:rPr>
        <w:t xml:space="preserve">notice under RCW 11.130.080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150</w:t>
      </w:r>
      <w:r>
        <w:rPr/>
        <w:t xml:space="preserve"> and 2007 c 475 s 5 are each amended to read as follows:</w:t>
      </w:r>
    </w:p>
    <w:p>
      <w:pPr>
        <w:spacing w:before="0" w:after="0" w:line="408" w:lineRule="exact"/>
        <w:ind w:left="0" w:right="0" w:firstLine="576"/>
        <w:jc w:val="left"/>
      </w:pPr>
      <w:r>
        <w:rPr/>
        <w:t xml:space="preserve">(1) Either the superior court or any court on an appeal may, in its discretion, order costs, including reasonable attorneys' fees, to be awarded to any party: (a) From any party to the proceedings; (b) from the assets of the estate or trust involved in the proceedings; or (c) from any nonprobate asset that is the subject of the proceedings. The court may order the costs, including reasonable attorneys' fees, to be paid in such amount and in such manner as the court determines to be equitable. In exercising its discretion under this section, the court may consider any and all factors that it deems to be relevant and appropriate, which factors may but need not include whether the litigation benefits the estate or trust involved.</w:t>
      </w:r>
    </w:p>
    <w:p>
      <w:pPr>
        <w:spacing w:before="0" w:after="0" w:line="408" w:lineRule="exact"/>
        <w:ind w:left="0" w:right="0" w:firstLine="576"/>
        <w:jc w:val="left"/>
      </w:pPr>
      <w:r>
        <w:rPr/>
        <w:t xml:space="preserve">(2) This section applies to all proceedings governed by this title, including but not limited to proceedings involving trusts, decedent's estates and properties, and guardianship matters. This section shall not be construed as being limited by any other specific statutory provision providing for the payment of costs, including RCW 11.68.070 and 11.24.050, unless such statute specifically provides otherwise. This section shall apply to matters involving guardians and guardians ad litem </w:t>
      </w:r>
      <w:r>
        <w:t>((</w:t>
      </w:r>
      <w:r>
        <w:rPr>
          <w:strike/>
        </w:rPr>
        <w:t xml:space="preserve">and shall not be limited or controlled by the provisions of RCW 11.88.090(10)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220</w:t>
      </w:r>
      <w:r>
        <w:rPr/>
        <w:t xml:space="preserve"> and 1999 c 42 s 402 are each amended to read as follows:</w:t>
      </w:r>
    </w:p>
    <w:p>
      <w:pPr>
        <w:spacing w:before="0" w:after="0" w:line="408" w:lineRule="exact"/>
        <w:ind w:left="0" w:right="0" w:firstLine="576"/>
        <w:jc w:val="left"/>
      </w:pPr>
      <w:r>
        <w:rPr/>
        <w:t xml:space="preserve">RCW 11.96A.210 through 11.96A.250 shall be applicable to the resolution of any matter, as defined by RCW 11.96A.030, other than matters subject to chapter </w:t>
      </w:r>
      <w:r>
        <w:t>((</w:t>
      </w:r>
      <w:r>
        <w:rPr>
          <w:strike/>
        </w:rPr>
        <w:t xml:space="preserve">11.88 or 11.92</w:t>
      </w:r>
      <w:r>
        <w:t>))</w:t>
      </w:r>
      <w:r>
        <w:rPr/>
        <w:t xml:space="preserve"> </w:t>
      </w:r>
      <w:r>
        <w:rPr>
          <w:u w:val="single"/>
        </w:rPr>
        <w:t xml:space="preserve">11.130</w:t>
      </w:r>
      <w:r>
        <w:rPr/>
        <w:t xml:space="preserve"> RCW, or a trust for a minor or other incapacitated person created at its inception by the judgment or decree of a court unless the judgment or decree provides that RCW 11.96A.210 through 11.96A.250 shall be applicable. If all parties agree to a resolution of any such matter, then the agreement shall be evidenced by a written agreement signed by all parties. Subject to the provisions of RCW 11.96A.240, the written agreement shall be binding and conclusive on all persons interested in the estate or trust. The agreement shall identify the subject matter of the dispute and the parties. If the agreement or a memorandum of the agreement is to be filed with the court under RCW 11.96A.230, the agreement may, but need not, include provisions specifically addressing jurisdiction, governing law, the waiver of notice of the filing as provided in RCW 11.96A.230, and the discharge of any special representative who has acted with respect to the agreement.</w:t>
      </w:r>
    </w:p>
    <w:p>
      <w:pPr>
        <w:spacing w:before="0" w:after="0" w:line="408" w:lineRule="exact"/>
        <w:ind w:left="0" w:right="0" w:firstLine="576"/>
        <w:jc w:val="left"/>
      </w:pPr>
      <w:r>
        <w:rPr/>
        <w:t xml:space="preserve">If a party who virtually represents another under RCW 11.96A.120 signs the agreement, then the party's signature constitutes the signature of all persons whom the party virtually represents, and all the virtually represented persons shall be bound by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2016 c 209 s 404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 may be exercised by the trustor's agent under a power of attorney only to the extent specified in the power of attorney document, as provided in RCW 11.125.240 and to the extent consistent with or expressly authorized by the trust agreement.</w:t>
      </w:r>
    </w:p>
    <w:p>
      <w:pPr>
        <w:spacing w:before="0" w:after="0" w:line="408" w:lineRule="exact"/>
        <w:ind w:left="0" w:right="0" w:firstLine="576"/>
        <w:jc w:val="left"/>
      </w:pPr>
      <w:r>
        <w:rPr/>
        <w:t xml:space="preserve">(6) A </w:t>
      </w:r>
      <w:r>
        <w:t>((</w:t>
      </w:r>
      <w:r>
        <w:rPr>
          <w:strike/>
        </w:rPr>
        <w:t xml:space="preserve">guardian</w:t>
      </w:r>
      <w:r>
        <w:t>))</w:t>
      </w:r>
      <w:r>
        <w:rPr/>
        <w:t xml:space="preserve"> </w:t>
      </w:r>
      <w:r>
        <w:rPr>
          <w:u w:val="single"/>
        </w:rPr>
        <w:t xml:space="preserve">conservator</w:t>
      </w:r>
      <w:r>
        <w:rPr/>
        <w:t xml:space="preserve"> of the trustor may exercise a trustor's powers with respect to revocation, amendment, or distribution of trust property only with the approval of the court supervising the guardianship pursuant to </w:t>
      </w:r>
      <w:r>
        <w:t>((</w:t>
      </w:r>
      <w:r>
        <w:rPr>
          <w:strike/>
        </w:rPr>
        <w:t xml:space="preserve">RCW 11.92.140</w:t>
      </w:r>
      <w:r>
        <w:t>))</w:t>
      </w:r>
      <w:r>
        <w:rPr/>
        <w:t xml:space="preserve"> </w:t>
      </w:r>
      <w:r>
        <w:rPr>
          <w:u w:val="single"/>
        </w:rPr>
        <w:t xml:space="preserve">chapter 11.130 RCW</w:t>
      </w:r>
      <w:r>
        <w:rPr/>
        <w:t xml:space="preserve">.</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107</w:t>
      </w:r>
      <w:r>
        <w:rPr/>
        <w:t xml:space="preserve">.</w:t>
      </w:r>
      <w:r>
        <w:t xml:space="preserve">060</w:t>
      </w:r>
      <w:r>
        <w:rPr/>
        <w:t xml:space="preserve"> and 2017 c 29 s 6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w:t>
      </w:r>
      <w:r>
        <w:t>((</w:t>
      </w:r>
      <w:r>
        <w:rPr>
          <w:strike/>
        </w:rPr>
        <w:t xml:space="preserve">is incapacitated within the meaning of RCW 11.88.010</w:t>
      </w:r>
      <w:r>
        <w:t>))</w:t>
      </w:r>
      <w:r>
        <w:rPr/>
        <w:t xml:space="preserve"> </w:t>
      </w:r>
      <w:r>
        <w:rPr>
          <w:u w:val="single"/>
        </w:rPr>
        <w:t xml:space="preserve">has been placed under a guardianship or conservatorship under chapter 11.130 RCW</w:t>
      </w:r>
      <w:r>
        <w:rPr/>
        <w:t xml:space="preserve">.</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RCW 11.107.020 and 11.107.030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RCW 11.107.020(1)(a)(iii)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120</w:t>
      </w:r>
      <w:r>
        <w:rPr/>
        <w:t xml:space="preserve">.</w:t>
      </w:r>
      <w:r>
        <w:t xml:space="preserve">140</w:t>
      </w:r>
      <w:r>
        <w:rPr/>
        <w:t xml:space="preserve"> and 2016 c 140 s 14 are each amended to read as follows:</w:t>
      </w:r>
    </w:p>
    <w:p>
      <w:pPr>
        <w:spacing w:before="0" w:after="0" w:line="408" w:lineRule="exact"/>
        <w:ind w:left="0" w:right="0" w:firstLine="576"/>
        <w:jc w:val="left"/>
      </w:pPr>
      <w:r>
        <w:rPr/>
        <w:t xml:space="preserve">(1) Unless otherwise ordered by the court, a guardian </w:t>
      </w:r>
      <w:r>
        <w:rPr>
          <w:u w:val="single"/>
        </w:rPr>
        <w:t xml:space="preserve">or conservator</w:t>
      </w:r>
      <w:r>
        <w:rPr/>
        <w:t xml:space="preserve"> appointed </w:t>
      </w:r>
      <w:r>
        <w:t>((</w:t>
      </w:r>
      <w:r>
        <w:rPr>
          <w:strike/>
        </w:rPr>
        <w:t xml:space="preserve">due to a finding of incapacity under RCW 11.88.010(1)</w:t>
      </w:r>
      <w:r>
        <w:t>))</w:t>
      </w:r>
      <w:r>
        <w:rPr/>
        <w:t xml:space="preserve"> </w:t>
      </w:r>
      <w:r>
        <w:rPr>
          <w:u w:val="single"/>
        </w:rPr>
        <w:t xml:space="preserve">under chapter 11.130 RCW</w:t>
      </w:r>
      <w:r>
        <w:rPr/>
        <w:t xml:space="preserve">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400</w:t>
      </w:r>
      <w:r>
        <w:rPr/>
        <w:t xml:space="preserve"> and 2016 c 209 s 217 are each amended to read as follows:</w:t>
      </w:r>
    </w:p>
    <w:p>
      <w:pPr>
        <w:spacing w:before="0" w:after="0" w:line="408" w:lineRule="exact"/>
        <w:ind w:left="0" w:right="0" w:firstLine="576"/>
        <w:jc w:val="left"/>
      </w:pP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w:t>
      </w:r>
      <w:r>
        <w:t>((</w:t>
      </w:r>
      <w:r>
        <w:rPr>
          <w:strike/>
        </w:rPr>
        <w:t xml:space="preserve">RCW 11.92.043(5) (a) through (c) and 11.92.190</w:t>
      </w:r>
      <w:r>
        <w:t>))</w:t>
      </w:r>
      <w:r>
        <w:rPr/>
        <w:t xml:space="preserve"> </w:t>
      </w:r>
      <w:r>
        <w:rPr>
          <w:u w:val="single"/>
        </w:rPr>
        <w:t xml:space="preserve">chapter 11.130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410</w:t>
      </w:r>
      <w:r>
        <w:rPr/>
        <w:t xml:space="preserve"> and 2016 c 209 s 218 are each amended to read as follows:</w:t>
      </w:r>
    </w:p>
    <w:p>
      <w:pPr>
        <w:spacing w:before="0" w:after="0" w:line="408" w:lineRule="exact"/>
        <w:ind w:left="0" w:right="0" w:firstLine="576"/>
        <w:jc w:val="left"/>
      </w:pP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w:t>
      </w:r>
      <w:r>
        <w:t>((</w:t>
      </w:r>
      <w:r>
        <w:rPr>
          <w:strike/>
        </w:rPr>
        <w:t xml:space="preserve">the authority of RCW 11.88.080</w:t>
      </w:r>
      <w:r>
        <w:t>))</w:t>
      </w:r>
      <w:r>
        <w:rPr/>
        <w:t xml:space="preserve"> </w:t>
      </w:r>
      <w:r>
        <w:rPr>
          <w:u w:val="single"/>
        </w:rPr>
        <w:t xml:space="preserve">chapter 11.130 RCW</w:t>
      </w:r>
      <w:r>
        <w:rPr/>
        <w:t xml:space="preserve"> and the nomination of a guardian under the authority of this statute, the most recent designation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2019 c 124 s 1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w:t>
      </w:r>
      <w:r>
        <w:t>((</w:t>
      </w:r>
      <w:r>
        <w:rPr>
          <w:strike/>
        </w:rPr>
        <w:t xml:space="preserve">11.88</w:t>
      </w:r>
      <w:r>
        <w:t>))</w:t>
      </w:r>
      <w:r>
        <w:rPr/>
        <w:t xml:space="preserve"> </w:t>
      </w:r>
      <w:r>
        <w:rPr>
          <w:u w:val="single"/>
        </w:rPr>
        <w:t xml:space="preserve">11.130</w:t>
      </w:r>
      <w:r>
        <w:rPr/>
        <w:t xml:space="preserve">, 13.34,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HOPE center, foster family home, group home facility licensed under chapter 74.15 RCW, or any other suitable residence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2019 c 470 s 1 are each amended to read as follows:</w:t>
      </w:r>
    </w:p>
    <w:p>
      <w:pPr>
        <w:spacing w:before="0" w:after="0" w:line="408" w:lineRule="exact"/>
        <w:ind w:left="0" w:right="0" w:firstLine="576"/>
        <w:jc w:val="left"/>
      </w:pPr>
      <w:r>
        <w:rPr/>
        <w:t xml:space="preserve">(1) Whenever the department of social and health services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w:t>
      </w:r>
      <w:r>
        <w:t>((</w:t>
      </w:r>
      <w:r>
        <w:rPr>
          <w:strike/>
        </w:rPr>
        <w:t xml:space="preserve">11.88</w:t>
      </w:r>
      <w:r>
        <w:t>))</w:t>
      </w:r>
      <w:r>
        <w:rPr/>
        <w:t xml:space="preserve"> </w:t>
      </w:r>
      <w:r>
        <w:rPr>
          <w:u w:val="single"/>
        </w:rPr>
        <w:t xml:space="preserve">11.130</w:t>
      </w:r>
      <w:r>
        <w:rPr/>
        <w:t xml:space="preserve">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of children, youth, and families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w:t>
      </w:r>
      <w:r>
        <w:t>((</w:t>
      </w:r>
      <w:r>
        <w:rPr>
          <w:strike/>
        </w:rPr>
        <w:t xml:space="preserve">RCW 11.88.010(1)(e)</w:t>
      </w:r>
      <w:r>
        <w:t>))</w:t>
      </w:r>
      <w:r>
        <w:rPr/>
        <w:t xml:space="preserve"> </w:t>
      </w:r>
      <w:r>
        <w:rPr>
          <w:u w:val="single"/>
        </w:rPr>
        <w:t xml:space="preserve">chapter 11.130 RCW</w:t>
      </w:r>
      <w:r>
        <w:rPr/>
        <w:t xml:space="preserv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2015 c 188 s 28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w:t>
      </w:r>
      <w:r>
        <w:t>((</w:t>
      </w:r>
      <w:r>
        <w:rPr>
          <w:strike/>
        </w:rPr>
        <w:t xml:space="preserve">incapacitated, as used and defined under chapter 11.88 RCW, as to his or her estate</w:t>
      </w:r>
      <w:r>
        <w:t>))</w:t>
      </w:r>
      <w:r>
        <w:rPr/>
        <w:t xml:space="preserve"> </w:t>
      </w:r>
      <w:r>
        <w:rPr>
          <w:u w:val="single"/>
        </w:rPr>
        <w:t xml:space="preserve">as being subject to a conservatorship under RCW 11.130.360</w:t>
      </w:r>
      <w:r>
        <w:rPr/>
        <w:t xml:space="preserv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515</w:t>
      </w:r>
      <w:r>
        <w:rPr/>
        <w:t xml:space="preserve"> and 2004 c 267 s 125 are each amended to read as follows:</w:t>
      </w:r>
    </w:p>
    <w:p>
      <w:pPr>
        <w:spacing w:before="0" w:after="0" w:line="408" w:lineRule="exact"/>
        <w:ind w:left="0" w:right="0" w:firstLine="576"/>
        <w:jc w:val="left"/>
      </w:pPr>
      <w:r>
        <w:rPr/>
        <w:t xml:space="preserve">Upon receiving official notice that a court has imposed a guardianship for </w:t>
      </w:r>
      <w:r>
        <w:t>((</w:t>
      </w:r>
      <w:r>
        <w:rPr>
          <w:strike/>
        </w:rPr>
        <w:t xml:space="preserve">an incapacitated</w:t>
      </w:r>
      <w:r>
        <w:t>))</w:t>
      </w:r>
      <w:r>
        <w:rPr/>
        <w:t xml:space="preserve"> </w:t>
      </w:r>
      <w:r>
        <w:rPr>
          <w:u w:val="single"/>
        </w:rPr>
        <w:t xml:space="preserve">a</w:t>
      </w:r>
      <w:r>
        <w:rPr/>
        <w:t xml:space="preserve"> person </w:t>
      </w:r>
      <w:r>
        <w:rPr>
          <w:u w:val="single"/>
        </w:rPr>
        <w:t xml:space="preserve">under RCW 11.130.265</w:t>
      </w:r>
      <w:r>
        <w:rPr/>
        <w:t xml:space="preserve"> and has determined that the person is incompetent for the purpose of rationally exercising the right to vote, </w:t>
      </w:r>
      <w:r>
        <w:t>((</w:t>
      </w:r>
      <w:r>
        <w:rPr>
          <w:strike/>
        </w:rPr>
        <w:t xml:space="preserve">under chapter 11.88 RCW,</w:t>
      </w:r>
      <w:r>
        <w:t>))</w:t>
      </w:r>
      <w:r>
        <w:rPr/>
        <w:t xml:space="preserve"> if the </w:t>
      </w:r>
      <w:r>
        <w:t>((</w:t>
      </w:r>
      <w:r>
        <w:rPr>
          <w:strike/>
        </w:rPr>
        <w:t xml:space="preserve">incapacitated</w:t>
      </w:r>
      <w:r>
        <w:t>))</w:t>
      </w:r>
      <w:r>
        <w:rPr/>
        <w:t xml:space="preserve"> person </w:t>
      </w:r>
      <w:r>
        <w:rPr>
          <w:u w:val="single"/>
        </w:rPr>
        <w:t xml:space="preserve">subject to guardianship</w:t>
      </w:r>
      <w:r>
        <w:rPr/>
        <w:t xml:space="preserve"> is a registered voter in the county, the county auditor shall cancel </w:t>
      </w:r>
      <w:r>
        <w:t>((</w:t>
      </w:r>
      <w:r>
        <w:rPr>
          <w:strike/>
        </w:rPr>
        <w:t xml:space="preserve">the incapacitated</w:t>
      </w:r>
      <w:r>
        <w:t>))</w:t>
      </w:r>
      <w:r>
        <w:rPr/>
        <w:t xml:space="preserve"> </w:t>
      </w:r>
      <w:r>
        <w:rPr>
          <w:u w:val="single"/>
        </w:rPr>
        <w:t xml:space="preserve">that</w:t>
      </w:r>
      <w:r>
        <w:rPr/>
        <w:t xml:space="preserve"> person's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010</w:t>
      </w:r>
      <w:r>
        <w:rPr/>
        <w:t xml:space="preserve"> and 2019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w:t>
      </w:r>
      <w:r>
        <w:t>((</w:t>
      </w:r>
      <w:r>
        <w:rPr>
          <w:strike/>
        </w:rPr>
        <w:t xml:space="preserve">11.88</w:t>
      </w:r>
      <w:r>
        <w:t>))</w:t>
      </w:r>
      <w:r>
        <w:rPr/>
        <w:t xml:space="preserve"> </w:t>
      </w:r>
      <w:r>
        <w:rPr>
          <w:u w:val="single"/>
        </w:rPr>
        <w:t xml:space="preserve">11.130</w:t>
      </w:r>
      <w:r>
        <w:rPr/>
        <w:t xml:space="preserve">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RCW 70.58A.030.</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2013 c 23 s 179 are each amended to read as follows:</w:t>
      </w:r>
    </w:p>
    <w:p>
      <w:pPr>
        <w:spacing w:before="0" w:after="0" w:line="408" w:lineRule="exact"/>
        <w:ind w:left="0" w:right="0" w:firstLine="576"/>
        <w:jc w:val="left"/>
      </w:pPr>
      <w:r>
        <w:rPr/>
        <w:t xml:space="preserve">(1)(a) Every person who is a resident of an enhanced services facility shall be entitled to all the rights set forth in this chapter, and chapters 71.05 and 70.96A RCW, and shall retain all rights not denied him or her under these chapters.</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chemical dependency disorder, or both, under this chapter, or chapter 71.05 or 70.96A RCW, or any prior laws of this state dealing with mental illness.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At the time of his or her treatment planning meeting, every resident of an enhanced services facility shall be given a written statement setting forth the substance of this section. The department shall by rule develop a statement and process for informing residents of their rights in a manner that is likely to be understood by the resident.</w:t>
      </w:r>
    </w:p>
    <w:p>
      <w:pPr>
        <w:spacing w:before="0" w:after="0" w:line="408" w:lineRule="exact"/>
        <w:ind w:left="0" w:right="0" w:firstLine="576"/>
        <w:jc w:val="left"/>
      </w:pPr>
      <w:r>
        <w:rPr/>
        <w:t xml:space="preserve">(2) Every resident of an enhanced services facility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or other professional person qualified to provide such services.</w:t>
      </w:r>
    </w:p>
    <w:p>
      <w:pPr>
        <w:spacing w:before="0" w:after="0" w:line="408" w:lineRule="exact"/>
        <w:ind w:left="0" w:right="0" w:firstLine="576"/>
        <w:jc w:val="left"/>
      </w:pPr>
      <w:r>
        <w:rPr/>
        <w:t xml:space="preserve">(5) The physician-patient privilege or the psychologist-client privilege shall be deemed waived in proceedings under this chapter relating to the administration of antipsychotic medications. As to other proceedings under chapter 10.77, 70.96A, or 71.05 RCW,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(6) Insofar as danger to the person or others is not created, each resident of an enhanced services facility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Not to consent to the administration of antipsychotic medications beyond the hearing conducted pursuant to RCW 71.05.215 or 71.05.217, or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(h) To discuss and actively participate in treatment plans and decisions with professional persons;</w:t>
      </w:r>
    </w:p>
    <w:p>
      <w:pPr>
        <w:spacing w:before="0" w:after="0" w:line="408" w:lineRule="exact"/>
        <w:ind w:left="0" w:right="0" w:firstLine="576"/>
        <w:jc w:val="left"/>
      </w:pPr>
      <w:r>
        <w:rPr/>
        <w:t xml:space="preserve">(i) Not to have psychosurgery performed on him or her under any circumstances;</w:t>
      </w:r>
    </w:p>
    <w:p>
      <w:pPr>
        <w:spacing w:before="0" w:after="0" w:line="408" w:lineRule="exact"/>
        <w:ind w:left="0" w:right="0" w:firstLine="576"/>
        <w:jc w:val="left"/>
      </w:pPr>
      <w:r>
        <w:rPr/>
        <w:t xml:space="preserve">(j) To dispose of property and sign contracts unless such person has been adjudicated an incompetent in a court proceeding directed to that particular issue; and</w:t>
      </w:r>
    </w:p>
    <w:p>
      <w:pPr>
        <w:spacing w:before="0" w:after="0" w:line="408" w:lineRule="exact"/>
        <w:ind w:left="0" w:right="0" w:firstLine="576"/>
        <w:jc w:val="left"/>
      </w:pPr>
      <w:r>
        <w:rPr/>
        <w:t xml:space="preserve">(k) To complain about rights violations or conditions and request the assistance of a mental health ombuds or representative of Washington protection and advocacy. The facility may not prohibit or interfere with a resident's decision to consult with an advocate of his or her choice.</w:t>
      </w:r>
    </w:p>
    <w:p>
      <w:pPr>
        <w:spacing w:before="0" w:after="0" w:line="408" w:lineRule="exact"/>
        <w:ind w:left="0" w:right="0" w:firstLine="576"/>
        <w:jc w:val="left"/>
      </w:pPr>
      <w:r>
        <w:rPr/>
        <w:t xml:space="preserve">(7) Nothing contained in this chapter shall prohibit a resident from petitioning by writ of habeas corpus for release.</w:t>
      </w:r>
    </w:p>
    <w:p>
      <w:pPr>
        <w:spacing w:before="0" w:after="0" w:line="408" w:lineRule="exact"/>
        <w:ind w:left="0" w:right="0" w:firstLine="576"/>
        <w:jc w:val="left"/>
      </w:pPr>
      <w:r>
        <w:rPr/>
        <w:t xml:space="preserve">(8) Nothing in this section permits any person to knowingly violate a no-contact order or a condition of an active judgment and sentence or active supervision by the department of corrections.</w:t>
      </w:r>
    </w:p>
    <w:p>
      <w:pPr>
        <w:spacing w:before="0" w:after="0" w:line="408" w:lineRule="exact"/>
        <w:ind w:left="0" w:right="0" w:firstLine="576"/>
        <w:jc w:val="left"/>
      </w:pPr>
      <w:r>
        <w:rPr/>
        <w:t xml:space="preserve">(9) A person has a right to refuse placement, except where subject to commitment, in an enhanced services facility. No person shall be denied other department services solely on the grounds that he or she has made such a refusal.</w:t>
      </w:r>
    </w:p>
    <w:p>
      <w:pPr>
        <w:spacing w:before="0" w:after="0" w:line="408" w:lineRule="exact"/>
        <w:ind w:left="0" w:right="0" w:firstLine="576"/>
        <w:jc w:val="left"/>
      </w:pPr>
      <w:r>
        <w:rPr/>
        <w:t xml:space="preserve">(10) A person has a right to appeal the decision of the department that he or she is eligible for placement at an enhanced services facility, and shall be given notice of the right to appeal in a format that is accessible to the person with instructions regarding what to do if the person wants to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w:t>
      </w:r>
      <w:r>
        <w:t>((</w:t>
      </w:r>
      <w:r>
        <w:rPr>
          <w:strike/>
        </w:rPr>
        <w:t xml:space="preserve">RCW 11.88.010(1)(e)</w:t>
      </w:r>
      <w:r>
        <w:t>))</w:t>
      </w:r>
      <w:r>
        <w:rPr/>
        <w:t xml:space="preserve"> </w:t>
      </w:r>
      <w:r>
        <w:rPr>
          <w:u w:val="single"/>
        </w:rPr>
        <w:t xml:space="preserve">subject to a guardianship under RCW 11.130.265</w:t>
      </w:r>
      <w:r>
        <w:rPr/>
        <w:t xml:space="preserv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w:t>
      </w:r>
      <w:r>
        <w:t>((</w:t>
      </w:r>
      <w:r>
        <w:rPr>
          <w:strike/>
        </w:rPr>
        <w:t xml:space="preserve">incompetent pursuant to RCW 11.88.010(1)(e)</w:t>
      </w:r>
      <w:r>
        <w:t>))</w:t>
      </w:r>
      <w:r>
        <w:rPr/>
        <w:t xml:space="preserve"> </w:t>
      </w:r>
      <w:r>
        <w:rPr>
          <w:u w:val="single"/>
        </w:rPr>
        <w:t xml:space="preserve">subject to a guardianship under RCW 11.130.265</w:t>
      </w:r>
      <w:r>
        <w:rPr/>
        <w:t xml:space="preserv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030</w:t>
      </w:r>
      <w:r>
        <w:rPr/>
        <w:t xml:space="preserve"> and 1998 c 216 s 4 are each amended to read as follows:</w:t>
      </w:r>
    </w:p>
    <w:p>
      <w:pPr>
        <w:spacing w:before="0" w:after="0" w:line="408" w:lineRule="exact"/>
        <w:ind w:left="0" w:right="0" w:firstLine="576"/>
        <w:jc w:val="left"/>
      </w:pPr>
      <w:r>
        <w:rPr/>
        <w:t xml:space="preserve">(1) </w:t>
      </w:r>
      <w:r>
        <w:t>((</w:t>
      </w:r>
      <w:r>
        <w:rPr>
          <w:strike/>
        </w:rPr>
        <w:t xml:space="preserve">The department will develop an outreach program to ensure that any eligible person with developmental disabilities services in homes, the community, and residential habilitation centers will be made aware of these services. This subsection (1) expires June 30, 2003.</w:t>
      </w:r>
    </w:p>
    <w:p>
      <w:pPr>
        <w:spacing w:before="0" w:after="0" w:line="408" w:lineRule="exact"/>
        <w:ind w:left="0" w:right="0" w:firstLine="576"/>
        <w:jc w:val="left"/>
      </w:pPr>
      <w:r>
        <w:rPr>
          <w:strike/>
        </w:rPr>
        <w:t xml:space="preserve">(2)</w:t>
      </w:r>
      <w:r>
        <w:t>))</w:t>
      </w:r>
      <w:r>
        <w:rPr/>
        <w:t xml:space="preserve"> The secretary shall establish a single procedure for persons to apply for a determination of eligibility for services provided to persons with developmental disabilities.</w:t>
      </w:r>
    </w:p>
    <w:p>
      <w:pPr>
        <w:spacing w:before="0" w:after="0" w:line="408" w:lineRule="exact"/>
        <w:ind w:left="0" w:right="0" w:firstLine="576"/>
        <w:jc w:val="left"/>
      </w:pPr>
      <w:r>
        <w:t>((</w:t>
      </w:r>
      <w:r>
        <w:rPr>
          <w:strike/>
        </w:rPr>
        <w:t xml:space="preserve">(3) Until June 30, 2003, the procedure set out under subsection (1) of this section must require that all applicants and all persons with developmental disabilities currently receiving services from the division of developmental disabilities within the department be given notice of the existence and availability of residential habilitation center and community support services. For genuine choice to exist, people must know what the options are. Available options must be clearly explained, with services customized to fit the unique needs and circumstances of developmentally disabled clients and their families. Choice of providers and design of services and supports will be determined by the individual in conjunction with the department. When the person cannot make these choices, the person's legal guardian may make them, consistent with chapter 11.88 or 11.92 RCW. This subsection expires June 30, 2003.</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An application may be submitted by a person with a developmental disability, by the legal representative of a person with a developmental disability, or by any other person who is authorized by rule of the secretary to submit an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36</w:t>
      </w:r>
      <w:r>
        <w:rPr/>
        <w:t xml:space="preserve">.</w:t>
      </w:r>
      <w:r>
        <w:t xml:space="preserve">050</w:t>
      </w:r>
      <w:r>
        <w:rPr/>
        <w:t xml:space="preserve"> and 1994 c 147 s 4 are each amended to read as follows:</w:t>
      </w:r>
    </w:p>
    <w:p>
      <w:pPr>
        <w:spacing w:before="0" w:after="0" w:line="408" w:lineRule="exact"/>
        <w:ind w:left="0" w:right="0" w:firstLine="576"/>
        <w:jc w:val="left"/>
      </w:pPr>
      <w:r>
        <w:rPr/>
        <w:t xml:space="preserve">(1) A petition for the appointment of a guardian may be filed by any relative or friend of the ward or by any person who is authorized by law to file such a petition. If there is no person so authorized or if the person so authorized refuses or fails to file such a petition within thirty days after mailing of notice by the veterans administration to the last known address of the person, if any, indicating the necessity for the same, a petition for appointment may be filed by any resident of this state.</w:t>
      </w:r>
    </w:p>
    <w:p>
      <w:pPr>
        <w:spacing w:before="0" w:after="0" w:line="408" w:lineRule="exact"/>
        <w:ind w:left="0" w:right="0" w:firstLine="576"/>
        <w:jc w:val="left"/>
      </w:pPr>
      <w:r>
        <w:rPr/>
        <w:t xml:space="preserve">(2) The petition for appointment shall set forth the name, age, place of residence of the ward, the name and place of residence of the nearest relative, if known, and the fact that the ward is entitled to receive benefits payable by or through the veterans administration and shall set forth the amount of moneys then due and the amount of probable future payments.</w:t>
      </w:r>
    </w:p>
    <w:p>
      <w:pPr>
        <w:spacing w:before="0" w:after="0" w:line="408" w:lineRule="exact"/>
        <w:ind w:left="0" w:right="0" w:firstLine="576"/>
        <w:jc w:val="left"/>
      </w:pPr>
      <w:r>
        <w:rPr/>
        <w:t xml:space="preserve">(3) The petition shall also set forth the name and address of the person or institution, if any, having actual custody of the ward and the name, age, relationship, if any, occupation and address of the proposed guardian and if the nominee is a natural person, the number of wards for whom the nominee is presently acting as guardian. Notwithstanding any law as to priority of persons entitled to appointment, or the nomination in the petition, the court may appoint some other individual or a bank or trust company as guardian, if the court determines it is for the best interest of the ward.</w:t>
      </w:r>
    </w:p>
    <w:p>
      <w:pPr>
        <w:spacing w:before="0" w:after="0" w:line="408" w:lineRule="exact"/>
        <w:ind w:left="0" w:right="0" w:firstLine="576"/>
        <w:jc w:val="left"/>
      </w:pPr>
      <w:r>
        <w:rPr/>
        <w:t xml:space="preserve">(4) In the case of a mentally incompetent ward the petition shall show that such ward has been rated incompetent by the veterans administration on examination in accordance with the laws and regulations governing the veterans administration.</w:t>
      </w:r>
    </w:p>
    <w:p>
      <w:pPr>
        <w:spacing w:before="0" w:after="0" w:line="408" w:lineRule="exact"/>
        <w:ind w:left="0" w:right="0" w:firstLine="576"/>
        <w:jc w:val="left"/>
      </w:pPr>
      <w:r>
        <w:rPr/>
        <w:t xml:space="preserve">(5) All proceedings under this chapter shall be governed by the provisions of </w:t>
      </w:r>
      <w:r>
        <w:t>((</w:t>
      </w:r>
      <w:r>
        <w:rPr>
          <w:strike/>
        </w:rPr>
        <w:t xml:space="preserve">chapters 11.88 and 11.92</w:t>
      </w:r>
      <w:r>
        <w:t>))</w:t>
      </w:r>
      <w:r>
        <w:rPr/>
        <w:t xml:space="preserve"> </w:t>
      </w:r>
      <w:r>
        <w:rPr>
          <w:u w:val="single"/>
        </w:rPr>
        <w:t xml:space="preserve">chapter 11.130</w:t>
      </w:r>
      <w:r>
        <w:rPr/>
        <w:t xml:space="preserve"> RCW which shall prevail over any conflicting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(11)</w:t>
      </w:r>
      <w:r>
        <w:t>))</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067</w:t>
      </w:r>
      <w:r>
        <w:rPr/>
        <w:t xml:space="preserve"> and 2013 c 263 s 3 are each amended to read as follows:</w:t>
      </w:r>
    </w:p>
    <w:p>
      <w:pPr>
        <w:spacing w:before="0" w:after="0" w:line="408" w:lineRule="exact"/>
        <w:ind w:left="0" w:right="0" w:firstLine="576"/>
        <w:jc w:val="left"/>
      </w:pPr>
      <w:r>
        <w:rPr/>
        <w:t xml:space="preserve">(1) Where appropriate, an investigation by the department may include a private interview with the vulnerable adult regarding the alleged abandonment, abuse, financial exploitation, neglect, or self-neglect.</w:t>
      </w:r>
    </w:p>
    <w:p>
      <w:pPr>
        <w:spacing w:before="0" w:after="0" w:line="408" w:lineRule="exact"/>
        <w:ind w:left="0" w:right="0" w:firstLine="576"/>
        <w:jc w:val="left"/>
      </w:pPr>
      <w:r>
        <w:rPr/>
        <w:t xml:space="preserve">(2) In conducting the investigation, the department shall interview the complainant, unless anonymous, and shall use its best efforts to interview the vulnerable adult or adults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(3) The department may conduct ongoing case planning and consultation with: (a) Those persons or agencies required to report under this chapter or submit a report under this chapter; (b) consultants designated by the department; and (c) designated representatives of Washington Indian tribes if client information exchanged is pertinent to cases under investigation or the provision of protective services. Information considered privileged by statute and not directly related to reports required by this chapter must not be divulged without a valid written waiver of the privilege.</w:t>
      </w:r>
    </w:p>
    <w:p>
      <w:pPr>
        <w:spacing w:before="0" w:after="0" w:line="408" w:lineRule="exact"/>
        <w:ind w:left="0" w:right="0" w:firstLine="576"/>
        <w:jc w:val="left"/>
      </w:pPr>
      <w:r>
        <w:rPr/>
        <w:t xml:space="preserve">(4) The department shall prepare and keep on file a report of each investigation conducted by the department for a period of time in accordance with policies established by the department.</w:t>
      </w:r>
    </w:p>
    <w:p>
      <w:pPr>
        <w:spacing w:before="0" w:after="0" w:line="408" w:lineRule="exact"/>
        <w:ind w:left="0" w:right="0" w:firstLine="576"/>
        <w:jc w:val="left"/>
      </w:pPr>
      <w:r>
        <w:rPr/>
        <w:t xml:space="preserve">(5) If the department has reason to believe that the vulnerable adult has suffered from abandonment, abuse, financial exploitation, neglect, or self-neglect, and lacks the ability or capacity to consent, and needs the protection of a guardian, the department may bring a guardianship </w:t>
      </w:r>
      <w:r>
        <w:t>((</w:t>
      </w:r>
      <w:r>
        <w:rPr>
          <w:strike/>
        </w:rPr>
        <w:t xml:space="preserve">action</w:t>
      </w:r>
      <w:r>
        <w:t>))</w:t>
      </w:r>
      <w:r>
        <w:rPr>
          <w:u w:val="single"/>
        </w:rPr>
        <w:t xml:space="preserve">, conservatorship, or other protective proceedings</w:t>
      </w:r>
      <w:r>
        <w:rPr/>
        <w:t xml:space="preserve"> under chapter </w:t>
      </w:r>
      <w:r>
        <w:t>((</w:t>
      </w:r>
      <w:r>
        <w:rPr>
          <w:strike/>
        </w:rPr>
        <w:t xml:space="preserve">11.88</w:t>
      </w:r>
      <w:r>
        <w:t>))</w:t>
      </w:r>
      <w:r>
        <w:rPr/>
        <w:t xml:space="preserve"> </w:t>
      </w:r>
      <w:r>
        <w:rPr>
          <w:u w:val="single"/>
        </w:rPr>
        <w:t xml:space="preserve">11.130</w:t>
      </w:r>
      <w:r>
        <w:rPr/>
        <w:t xml:space="preserve"> RCW.</w:t>
      </w:r>
    </w:p>
    <w:p>
      <w:pPr>
        <w:spacing w:before="0" w:after="0" w:line="408" w:lineRule="exact"/>
        <w:ind w:left="0" w:right="0" w:firstLine="576"/>
        <w:jc w:val="left"/>
      </w:pPr>
      <w:r>
        <w:rPr/>
        <w:t xml:space="preserve">(6) For purposes consistent with this chapter, the department, the certified professional guardian board, and the office of public guardianship may share information contained in reports and investigations of the abuse, abandonment, neglect, self-neglect, and financial exploitation of vulnerable adults. This information may be used solely for (a) recruiting or appointing appropriate guardians and (b) monitoring, or when appropriate, disciplining certified professional or public guardians. Reports of abuse, abandonment, neglect, self-neglect, and financial exploitation are confidential under RCW 74.34.095 and other laws, and secondary disclosure of information shared under this section is prohibited.</w:t>
      </w:r>
    </w:p>
    <w:p>
      <w:pPr>
        <w:spacing w:before="0" w:after="0" w:line="408" w:lineRule="exact"/>
        <w:ind w:left="0" w:right="0" w:firstLine="576"/>
        <w:jc w:val="left"/>
      </w:pPr>
      <w:r>
        <w:rPr/>
        <w:t xml:space="preserve">(7) When the investigation is completed and the department determines that an incident of abandonment, abuse, financial exploitation, neglect, or self-neglect has occurred, the department shall inform the vulnerable adult of their right to refuse protective services, and ensure that, if necessary, appropriate protective services are provided to the vulnerable adult, with the consent of the vulnerable adult. The vulnerable adult has the right to withdraw or refuse protective services.</w:t>
      </w:r>
    </w:p>
    <w:p>
      <w:pPr>
        <w:spacing w:before="0" w:after="0" w:line="408" w:lineRule="exact"/>
        <w:ind w:left="0" w:right="0" w:firstLine="576"/>
        <w:jc w:val="left"/>
      </w:pPr>
      <w:r>
        <w:rPr/>
        <w:t xml:space="preserve">(8) The department's adult protective services division may enter into agreements with federally recognized tribes to investigate reports of abandonment, abuse, financial exploitation, neglect, or self-neglect of vulnerable adults on property over which a federally recognized tribe has exclusive jurisdiction. If the department has information that abandonment, abuse, financial exploitation, or neglect is criminal or is placing a vulnerable adult on tribal property at potential risk of personal or financial harm, the department may notify tribal law enforcement or another tribal representative specified by the tribe. Upon receipt of the notification, the tribe may assume jurisdiction of the matter. Neither the department nor its employees may participate in the investigation after the tribe assumes jurisdiction. The department, its officers, and its employees are not liable for any action or inaction of the tribe or for any harm to the alleged victim, the person against whom the allegations were made, or other parties that occurs after the tribe assumes jurisdiction. Nothing in this section limits the department's jurisdiction and authority over facilities or entities that the department licenses or certifies under federal or state law.</w:t>
      </w:r>
    </w:p>
    <w:p>
      <w:pPr>
        <w:spacing w:before="0" w:after="0" w:line="408" w:lineRule="exact"/>
        <w:ind w:left="0" w:right="0" w:firstLine="576"/>
        <w:jc w:val="left"/>
      </w:pPr>
      <w:r>
        <w:rPr/>
        <w:t xml:space="preserve">(9) The department may photograph a vulnerable adult or their environment for the purpose of providing documentary evidence of the physical condition of the vulnerable adult or his or her environment. When photographing the vulnerable adult, the department shall obtain permission from the vulnerable adult or his or her legal representative unless immediate photographing is necessary to preserve evidence. However, if the legal representative is alleged to have abused, neglected, abandoned, or exploited the vulnerable adult, consent from the legal representative is not necessary. No such consent is necessary when photographing the physical environment.</w:t>
      </w:r>
    </w:p>
    <w:p>
      <w:pPr>
        <w:spacing w:before="0" w:after="0" w:line="408" w:lineRule="exact"/>
        <w:ind w:left="0" w:right="0" w:firstLine="576"/>
        <w:jc w:val="left"/>
      </w:pPr>
      <w:r>
        <w:rPr/>
        <w:t xml:space="preserve">(10) When the investigation is complete and the department determines that the incident of abandonment, abuse, financial exploitation, or neglect has occurred, the department shall inform the facility in which the incident occurred, consistent with confidentiality requirements concerning the vulnerable adult, witnesses, and complainants.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w:t>
      </w:r>
      <w:r>
        <w:t>((</w:t>
      </w:r>
      <w:r>
        <w:rPr>
          <w:strike/>
        </w:rPr>
        <w:t xml:space="preserve">full</w:t>
      </w:r>
      <w:r>
        <w:t>))</w:t>
      </w:r>
      <w:r>
        <w:rPr/>
        <w:t xml:space="preserve"> guardian </w:t>
      </w:r>
      <w:r>
        <w:t>((</w:t>
      </w:r>
      <w:r>
        <w:rPr>
          <w:strike/>
        </w:rPr>
        <w:t xml:space="preserve">over either the person or the estate</w:t>
      </w:r>
      <w:r>
        <w:t>))</w:t>
      </w:r>
      <w:r>
        <w:rPr/>
        <w:t xml:space="preserve">, </w:t>
      </w:r>
      <w:r>
        <w:rPr>
          <w:u w:val="single"/>
        </w:rPr>
        <w:t xml:space="preserve">conservator, or person acting under a protective arrangement,</w:t>
      </w:r>
      <w:r>
        <w:rPr/>
        <w:t xml:space="preserv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fourteen days of entry of the temporary order for protection under subsection (1) of this section. If the court did not enter a temporary order for protection, the evidentiary hearing shall be held within fourteen days of the prior hearing on the petition. Notice of the time and place of the evidentiary hearing shall be personally served upon the vulnerable adult and the respondent not less than six court days before the hearing. When good faith attempts to personally serve the vulnerable adult and the respondent have been unsuccessful, the court shall permit service by mail, or by publication if the court determines that personal service and service by mail cannot be obtained.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 guardianship laws,</w:t>
      </w:r>
      <w:r>
        <w:t>))</w:t>
      </w:r>
      <w:r>
        <w:rPr/>
        <w:t xml:space="preserve"> </w:t>
      </w:r>
      <w:r>
        <w:rPr>
          <w:u w:val="single"/>
        </w:rPr>
        <w:t xml:space="preserve">subject to a guardianship, 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163</w:t>
      </w:r>
      <w:r>
        <w:rPr/>
        <w:t xml:space="preserve"> and 2007 c 312 s 10 are each amended to read as follows:</w:t>
      </w:r>
    </w:p>
    <w:p>
      <w:pPr>
        <w:spacing w:before="0" w:after="0" w:line="408" w:lineRule="exact"/>
        <w:ind w:left="0" w:right="0" w:firstLine="576"/>
        <w:jc w:val="left"/>
      </w:pPr>
      <w:r>
        <w:rPr/>
        <w:t xml:space="preserve">Any vulnerable adult who </w:t>
      </w:r>
      <w:r>
        <w:t>((</w:t>
      </w:r>
      <w:r>
        <w:rPr>
          <w:strike/>
        </w:rPr>
        <w:t xml:space="preserve">has not been adjudicated fully incapacitated under chapter 11.88 RCW, or the vulnerable adult's guardian,</w:t>
      </w:r>
      <w:r>
        <w:t>))</w:t>
      </w:r>
      <w:r>
        <w:rPr/>
        <w:t xml:space="preserve"> </w:t>
      </w:r>
      <w:r>
        <w:rPr>
          <w:u w:val="single"/>
        </w:rPr>
        <w:t xml:space="preserve">is subject to a limited guardianship, limited conservatorship, or other protective arrangement under chapter 11.130 RCW, or the vulnerable adult's guardian, conservator, or person acting on behalf of the vulnerable adult under a protective arrangement may</w:t>
      </w:r>
      <w:r>
        <w:rPr/>
        <w:t xml:space="preserve"> at any time subsequent to entry of a permanent protection order under this chapter, </w:t>
      </w:r>
      <w:r>
        <w:t>((</w:t>
      </w:r>
      <w:r>
        <w:rPr>
          <w:strike/>
        </w:rPr>
        <w:t xml:space="preserve">may</w:t>
      </w:r>
      <w:r>
        <w:t>))</w:t>
      </w:r>
      <w:r>
        <w:rPr/>
        <w:t xml:space="preserve"> apply to the court for an order to modify or vacate the order. In a hearing on an application to dismiss or modify the protection order, the court shall grant such relief consistent with RCW 74.34.110 as it deems necessary for the protection of the vulnerable adult, including dismissal or modification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430</w:t>
      </w:r>
      <w:r>
        <w:rPr/>
        <w:t xml:space="preserve"> and 1980 c 184 s 12 are each amended to read as follows:</w:t>
      </w:r>
    </w:p>
    <w:p>
      <w:pPr>
        <w:spacing w:before="0" w:after="0" w:line="408" w:lineRule="exact"/>
        <w:ind w:left="0" w:right="0" w:firstLine="576"/>
        <w:jc w:val="left"/>
      </w:pPr>
      <w:r>
        <w:rPr/>
        <w:t xml:space="preserve">The facility shall develop written guidelines governing:</w:t>
      </w:r>
    </w:p>
    <w:p>
      <w:pPr>
        <w:spacing w:before="0" w:after="0" w:line="408" w:lineRule="exact"/>
        <w:ind w:left="0" w:right="0" w:firstLine="576"/>
        <w:jc w:val="left"/>
      </w:pPr>
      <w:r>
        <w:rPr/>
        <w:t xml:space="preserve">(1) All services provided by the facility;</w:t>
      </w:r>
    </w:p>
    <w:p>
      <w:pPr>
        <w:spacing w:before="0" w:after="0" w:line="408" w:lineRule="exact"/>
        <w:ind w:left="0" w:right="0" w:firstLine="576"/>
        <w:jc w:val="left"/>
      </w:pPr>
      <w:r>
        <w:rPr/>
        <w:t xml:space="preserve">(2) Admission, transfer or discharge;</w:t>
      </w:r>
    </w:p>
    <w:p>
      <w:pPr>
        <w:spacing w:before="0" w:after="0" w:line="408" w:lineRule="exact"/>
        <w:ind w:left="0" w:right="0" w:firstLine="576"/>
        <w:jc w:val="left"/>
      </w:pPr>
      <w:r>
        <w:rPr/>
        <w:t xml:space="preserve">(3) The use of chemical and physical restraints, the personnel authorized to administer restraints in an emergency, and procedures for monitoring and controlling the use of the restraints;</w:t>
      </w:r>
    </w:p>
    <w:p>
      <w:pPr>
        <w:spacing w:before="0" w:after="0" w:line="408" w:lineRule="exact"/>
        <w:ind w:left="0" w:right="0" w:firstLine="576"/>
        <w:jc w:val="left"/>
      </w:pPr>
      <w:r>
        <w:rPr/>
        <w:t xml:space="preserve">(4) Procedures for receiving and responding to residents' complaints and recommendations;</w:t>
      </w:r>
    </w:p>
    <w:p>
      <w:pPr>
        <w:spacing w:before="0" w:after="0" w:line="408" w:lineRule="exact"/>
        <w:ind w:left="0" w:right="0" w:firstLine="576"/>
        <w:jc w:val="left"/>
      </w:pPr>
      <w:r>
        <w:rPr/>
        <w:t xml:space="preserve">(5) Access to, duplication of, and dissemination of information from the resident's record;</w:t>
      </w:r>
    </w:p>
    <w:p>
      <w:pPr>
        <w:spacing w:before="0" w:after="0" w:line="408" w:lineRule="exact"/>
        <w:ind w:left="0" w:right="0" w:firstLine="576"/>
        <w:jc w:val="left"/>
      </w:pPr>
      <w:r>
        <w:rPr/>
        <w:t xml:space="preserve">(6) Residents' rights, privileges, and duties;</w:t>
      </w:r>
    </w:p>
    <w:p>
      <w:pPr>
        <w:spacing w:before="0" w:after="0" w:line="408" w:lineRule="exact"/>
        <w:ind w:left="0" w:right="0" w:firstLine="576"/>
        <w:jc w:val="left"/>
      </w:pPr>
      <w:r>
        <w:rPr/>
        <w:t xml:space="preserve">(7) Procedures if the resident is adjudicated incompetent or incapable of understanding his or her rights and responsibilities;</w:t>
      </w:r>
    </w:p>
    <w:p>
      <w:pPr>
        <w:spacing w:before="0" w:after="0" w:line="408" w:lineRule="exact"/>
        <w:ind w:left="0" w:right="0" w:firstLine="576"/>
        <w:jc w:val="left"/>
      </w:pPr>
      <w:r>
        <w:rPr/>
        <w:t xml:space="preserve">(8) When to recommend initiation of guardianship</w:t>
      </w:r>
      <w:r>
        <w:rPr>
          <w:u w:val="single"/>
        </w:rPr>
        <w:t xml:space="preserve">, conservatorship, or other protective arrangement</w:t>
      </w:r>
      <w:r>
        <w:rPr/>
        <w:t xml:space="preserve"> proceedings under chapter </w:t>
      </w:r>
      <w:r>
        <w:t>((</w:t>
      </w:r>
      <w:r>
        <w:rPr>
          <w:strike/>
        </w:rPr>
        <w:t xml:space="preserve">11.88</w:t>
      </w:r>
      <w:r>
        <w:t>))</w:t>
      </w:r>
      <w:r>
        <w:rPr/>
        <w:t xml:space="preserve"> </w:t>
      </w:r>
      <w:r>
        <w:rPr>
          <w:u w:val="single"/>
        </w:rPr>
        <w:t xml:space="preserve">11.130</w:t>
      </w:r>
      <w:r>
        <w:rPr/>
        <w:t xml:space="preserve"> RCW; </w:t>
      </w:r>
      <w:r>
        <w:t>((</w:t>
      </w:r>
      <w:r>
        <w:rPr>
          <w:strike/>
        </w:rPr>
        <w:t xml:space="preserve">and</w:t>
      </w:r>
      <w:r>
        <w:t>))</w:t>
      </w:r>
    </w:p>
    <w:p>
      <w:pPr>
        <w:spacing w:before="0" w:after="0" w:line="408" w:lineRule="exact"/>
        <w:ind w:left="0" w:right="0" w:firstLine="576"/>
        <w:jc w:val="left"/>
      </w:pPr>
      <w:r>
        <w:rPr/>
        <w:t xml:space="preserve">(9) Emergencies;</w:t>
      </w:r>
    </w:p>
    <w:p>
      <w:pPr>
        <w:spacing w:before="0" w:after="0" w:line="408" w:lineRule="exact"/>
        <w:ind w:left="0" w:right="0" w:firstLine="576"/>
        <w:jc w:val="left"/>
      </w:pPr>
      <w:r>
        <w:rPr/>
        <w:t xml:space="preserve">(10) Procedures for isolation of residents with infectious diseases; </w:t>
      </w:r>
      <w:r>
        <w:rPr>
          <w:u w:val="single"/>
        </w:rPr>
        <w:t xml:space="preserve">and</w:t>
      </w:r>
    </w:p>
    <w:p>
      <w:pPr>
        <w:spacing w:before="0" w:after="0" w:line="408" w:lineRule="exact"/>
        <w:ind w:left="0" w:right="0" w:firstLine="576"/>
        <w:jc w:val="left"/>
      </w:pPr>
      <w:r>
        <w:rPr/>
        <w:t xml:space="preserve">(11) Procedures for residents to refuse treatment and for the facility to document informed refusal.</w:t>
      </w:r>
    </w:p>
    <w:p>
      <w:pPr>
        <w:spacing w:before="0" w:after="0" w:line="408" w:lineRule="exact"/>
        <w:ind w:left="0" w:right="0" w:firstLine="576"/>
        <w:jc w:val="left"/>
      </w:pPr>
      <w:r>
        <w:rPr/>
        <w:t xml:space="preserve">The written guidelines shall be made available to the staff, residents, members of residents' families, and the public.</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the intent of the legislature to protect the liberty and autonomy of all people of this state, and to enable them to exercise their rights under the law to the maximum extent, consistent with the capacity of each person. The legislature recognizes that people with incapacities have unique abilities and needs, and that some people with incapacities cannot exercise their rights or provide for their basic needs without the help of a guardian. However, their liberty and autonomy should be restricted through guardianship, conservatorship, emergency guardianship, emergency conservatorship, and other protective arrangements only to the minimum extent necessary to adequately provide for their own health or safety, or to adequately manage their financial affairs.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601 through 612 of this act are each added to </w:t>
      </w:r>
      <w:r>
        <w:rPr/>
        <w:t xml:space="preserve">chapter </w:t>
      </w:r>
      <w:r>
        <w:t xml:space="preserve">11</w:t>
      </w:r>
      <w:r>
        <w:rPr/>
        <w:t xml:space="preserve">.</w:t>
      </w:r>
      <w:r>
        <w:t xml:space="preserve">130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rPr/>
        <w:t xml:space="preserve">This act takes effect January 1, </w:t>
      </w:r>
      <w:r>
        <w:t>((</w:t>
      </w:r>
      <w:r>
        <w:rPr>
          <w:strike/>
        </w:rPr>
        <w:t xml:space="preserve">2021</w:t>
      </w:r>
      <w:r>
        <w:t>))</w:t>
      </w:r>
      <w:r>
        <w:rPr/>
        <w:t xml:space="preserve"> </w:t>
      </w:r>
      <w:r>
        <w:rPr>
          <w:u w:val="single"/>
        </w:rPr>
        <w:t xml:space="preserve">2022</w:t>
      </w:r>
      <w:r>
        <w:rPr>
          <w:u w:val="single"/>
        </w:rPr>
        <w:t xml:space="preserve">, except that:</w:t>
      </w:r>
    </w:p>
    <w:p>
      <w:pPr>
        <w:spacing w:before="0" w:after="0" w:line="408" w:lineRule="exact"/>
        <w:ind w:left="0" w:right="0" w:firstLine="576"/>
        <w:jc w:val="left"/>
      </w:pPr>
      <w:r>
        <w:rPr>
          <w:u w:val="single"/>
        </w:rPr>
        <w:t xml:space="preserve">(1) Section 129, chapter 437, Laws of 2019 takes effect on the effective date of this section; and</w:t>
      </w:r>
    </w:p>
    <w:p>
      <w:pPr>
        <w:spacing w:before="0" w:after="0" w:line="408" w:lineRule="exact"/>
        <w:ind w:left="0" w:right="0" w:firstLine="576"/>
        <w:jc w:val="left"/>
      </w:pPr>
      <w:r>
        <w:rPr>
          <w:u w:val="single"/>
        </w:rPr>
        <w:t xml:space="preserve">(2) With respect to minors, sections 101 through 128, 130 through 136, 201 through 216, 602, 802, 803, and 805, chapter 437, Laws of 2019 take effect January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437 s 801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w:t>
      </w:r>
      <w:r>
        <w:rPr/>
        <w:t xml:space="preserve">)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115</w:t>
      </w:r>
      <w:r>
        <w:rPr/>
        <w:t xml:space="preserve"> (Notice to department of revenue);</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(26)</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w:t>
      </w:r>
      <w:r>
        <w:rPr/>
        <w:t xml:space="preserve">) and 2016 sp.s. c 29 s 412, 1996 c 249 s 11, &amp; 1977 ex.s. c 309 s 14; and</w:t>
      </w:r>
    </w:p>
    <w:p>
      <w:pPr>
        <w:spacing w:before="0" w:after="0" w:line="408" w:lineRule="exact"/>
        <w:ind w:left="0" w:right="0" w:firstLine="576"/>
        <w:jc w:val="left"/>
      </w:pPr>
      <w:r>
        <w:t>(50)</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(2)</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(3)</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(4)</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w:t>
      </w:r>
      <w:r>
        <w:rPr/>
        <w:t xml:space="preserve">) and 2003 c 105 s 6;</w:t>
      </w:r>
    </w:p>
    <w:p>
      <w:pPr>
        <w:spacing w:before="0" w:after="0" w:line="408" w:lineRule="exact"/>
        <w:ind w:left="0" w:right="0" w:firstLine="576"/>
        <w:jc w:val="left"/>
      </w:pPr>
      <w:r>
        <w:t>(6)</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(7)</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(8)</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(9)</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(10)</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(11)</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(12)</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(13)</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(14)</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(15)</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(16)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(17)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(18)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(19)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(20)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(21)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(22)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(23)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(24)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(25)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(26)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(27)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(28)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To the extent of a conflict between this chapter and chapter 11.88 or 11.92 RCW, chapter 11.88 or 11.92 RCW prevails.</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101 through 122, 301 through 307, 312, 313, 725, 801, 902, 903, 905, and 906 of this act, this act takes effect January 1, 2022.</w:t>
      </w:r>
    </w:p>
    <w:p>
      <w:pPr>
        <w:spacing w:before="0" w:after="0" w:line="408" w:lineRule="exact"/>
        <w:ind w:left="0" w:right="0" w:firstLine="576"/>
        <w:jc w:val="left"/>
      </w:pPr>
      <w:r>
        <w:rPr/>
        <w:t xml:space="preserve">(2) Sections 101 through 122, 301 through 307, 312, 313, 725, 801, 905, and 906 of this act take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provisions related to minor guardianship notice requirements;</w:t>
      </w:r>
    </w:p>
    <w:p>
      <w:pPr>
        <w:spacing w:before="0" w:after="0" w:line="408" w:lineRule="exact"/>
        <w:ind w:left="0" w:right="0" w:firstLine="576"/>
        <w:jc w:val="left"/>
      </w:pPr>
      <w:r>
        <w:rPr/>
        <w:t xml:space="preserve">Removes references to legal capacity;</w:t>
      </w:r>
    </w:p>
    <w:p>
      <w:pPr>
        <w:spacing w:before="0" w:after="0" w:line="408" w:lineRule="exact"/>
        <w:ind w:left="0" w:right="0" w:firstLine="576"/>
        <w:jc w:val="left"/>
      </w:pPr>
      <w:r>
        <w:rPr/>
        <w:t xml:space="preserve">Readopts complaint process which was repealed in adoption of the Uniform Guardianship, Conservatorship, and Other Protective Arrangements Act; and</w:t>
      </w:r>
    </w:p>
    <w:p>
      <w:pPr>
        <w:spacing w:before="0" w:after="0" w:line="408" w:lineRule="exact"/>
        <w:ind w:left="0" w:right="0" w:firstLine="576"/>
        <w:jc w:val="left"/>
      </w:pPr>
      <w:r>
        <w:rPr/>
        <w:t xml:space="preserve">Makes additional technical amendments, including making language consistent throughout guardianship, conservatorship, and protective arrangement articles.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713ad84ac4eb3" /></Relationships>
</file>