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af67c58294405" /></Relationships>
</file>

<file path=word/document.xml><?xml version="1.0" encoding="utf-8"?>
<w:document xmlns:w="http://schemas.openxmlformats.org/wordprocessingml/2006/main">
  <w:body>
    <w:p>
      <w:r>
        <w:rPr>
          <w:b/>
        </w:rPr>
        <w:r>
          <w:rPr/>
          <w:t xml:space="preserve">6300-S.E</w:t>
        </w:r>
      </w:r>
      <w:r>
        <w:rPr>
          <w:b/>
        </w:rPr>
        <w:t xml:space="preserve"> </w:t>
        <w:t xml:space="preserve">AMH</w:t>
      </w:r>
      <w:r>
        <w:rPr>
          <w:b/>
        </w:rPr>
        <w:t xml:space="preserve"> </w:t>
        <w:r>
          <w:rPr/>
          <w:t xml:space="preserve">PS</w:t>
        </w:r>
      </w:r>
      <w:r>
        <w:rPr>
          <w:b/>
        </w:rPr>
        <w:t xml:space="preserve"> </w:t>
        <w:r>
          <w:rPr/>
          <w:t xml:space="preserve">H5181.1</w:t>
        </w:r>
      </w:r>
      <w:r>
        <w:rPr>
          <w:b/>
        </w:rPr>
        <w:t xml:space="preserve"> - NOT FOR FLOOR USE</w:t>
      </w:r>
    </w:p>
    <w:p>
      <w:pPr>
        <w:ind w:left="0" w:right="0" w:firstLine="576"/>
      </w:pPr>
    </w:p>
    <w:p>
      <w:pPr>
        <w:spacing w:before="480" w:after="0" w:line="408" w:lineRule="exact"/>
      </w:pPr>
      <w:r>
        <w:rPr>
          <w:b/>
          <w:u w:val="single"/>
        </w:rPr>
        <w:t xml:space="preserve">ESSB 6300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w:t>
      </w:r>
      <w:r>
        <w:t>((</w:t>
      </w:r>
      <w:r>
        <w:rPr>
          <w:strike/>
        </w:rPr>
        <w:t xml:space="preserve">"Similar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strike/>
        </w:rPr>
        <w:t xml:space="preserve">(r)</w:t>
      </w:r>
      <w:r>
        <w:t>))</w:t>
      </w:r>
      <w:r>
        <w:rPr/>
        <w:t xml:space="preserve"> "Substantial bodily harm" means substantial bodily harm as defined in RCW 9A.04.110.</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u w:val="single"/>
        </w:rPr>
        <w:t xml:space="preserve">; or</w:t>
      </w:r>
    </w:p>
    <w:p>
      <w:pPr>
        <w:spacing w:before="0" w:after="0" w:line="408" w:lineRule="exact"/>
        <w:ind w:left="0" w:right="0" w:firstLine="576"/>
        <w:jc w:val="left"/>
      </w:pPr>
      <w:r>
        <w:rPr>
          <w:u w:val="single"/>
        </w:rPr>
        <w:t xml:space="preserve">(b) For any person to:</w:t>
      </w:r>
    </w:p>
    <w:p>
      <w:pPr>
        <w:spacing w:before="0" w:after="0" w:line="408" w:lineRule="exact"/>
        <w:ind w:left="0" w:right="0" w:firstLine="576"/>
        <w:jc w:val="left"/>
      </w:pPr>
      <w:r>
        <w:rPr>
          <w:u w:val="single"/>
        </w:rPr>
        <w:t xml:space="preserve">(i) Devocalize a dog;</w:t>
      </w:r>
    </w:p>
    <w:p>
      <w:pPr>
        <w:spacing w:before="0" w:after="0" w:line="408" w:lineRule="exact"/>
        <w:ind w:left="0" w:right="0" w:firstLine="576"/>
        <w:jc w:val="left"/>
      </w:pPr>
      <w:r>
        <w:rPr>
          <w:u w:val="single"/>
        </w:rPr>
        <w:t xml:space="preserve">(ii) Crop or cut off any part of the ear of a dog; or</w:t>
      </w:r>
    </w:p>
    <w:p>
      <w:pPr>
        <w:spacing w:before="0" w:after="0" w:line="408" w:lineRule="exact"/>
        <w:ind w:left="0" w:right="0" w:firstLine="576"/>
        <w:jc w:val="left"/>
      </w:pPr>
      <w:r>
        <w:rPr>
          <w:u w:val="single"/>
        </w:rPr>
        <w:t xml:space="preserve">(iii) Crop or cut off any part of the tail of a dog that is seven days old or older, or has opened its eyes, whichever occurs sooner.</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(c)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In determining whether an animal has experienced the condition described in (a)(i) of this subsection due to exposure to excessive heat or cold, the trier of fact shall consider any evidence as to: (i) Whether the animal's particular species and breed is physiologically adaptable to the conditions to which the animal was exposed; and (ii) the animal's age, health, medical conditions, and any other physical characteristics of the animal or factor that may affect its susceptibility to excessive heat or cold.</w:t>
      </w:r>
    </w:p>
    <w:p>
      <w:pPr>
        <w:spacing w:before="0" w:after="0" w:line="408" w:lineRule="exact"/>
        <w:ind w:left="0" w:right="0" w:firstLine="576"/>
        <w:jc w:val="left"/>
      </w:pPr>
      <w:r>
        <w:rPr>
          <w:u w:val="single"/>
        </w:rPr>
        <w:t xml:space="preserve">(c)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transfer of saliva by a person to,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any contact, however slight, between the mouth, sex organ, or anus of a person and the </w:t>
      </w:r>
      <w:r>
        <w:rPr>
          <w:u w:val="single"/>
        </w:rPr>
        <w:t xml:space="preserve">mouth,</w:t>
      </w:r>
      <w:r>
        <w:rPr/>
        <w:t xml:space="preserve"> sex organ</w:t>
      </w:r>
      <w:r>
        <w:rPr>
          <w:u w:val="single"/>
        </w:rPr>
        <w:t xml:space="preserve">,</w:t>
      </w:r>
      <w:r>
        <w:rPr/>
        <w:t xml:space="preserve"> or anus of an animal, or any intrusion, however slight, of any part of the body of the person </w:t>
      </w:r>
      <w:r>
        <w:rPr>
          <w:u w:val="single"/>
        </w:rPr>
        <w:t xml:space="preserve">or foreign object</w:t>
      </w:r>
      <w:r>
        <w:rPr/>
        <w:t xml:space="preserve"> into the sex organ or anus of an animal, or any intrusion of the sex organ or anus of the person into the mouth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provisions of the underlying bill. Adds a provision requiring consideration of any evidence of the animal's physiological adaptability and other physical characteristics and factors when determining, for purposes of the crime of Animal Cruelty in the first degree, whether the animal has experienced substantial and unjustifiable physical pain that extends for a period sufficient to cause considerable suffering due to exposure to excessive heat or cold.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862dc94fc4027" /></Relationships>
</file>