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6cf2946b84e0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H4585.1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Any health care provider for whom seventy-five percent or more of their cumulative gross amount reportable under this chapter during the entire current or immediately preceding calendar year is from medicaid payments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health care providers with at least 75 percent of revenue from Medicaid payments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7243125354a5d" /></Relationships>
</file>