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fdd599c7f44dd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1279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MULL</w:t>
        </w:r>
      </w:r>
      <w:r>
        <w:rPr>
          <w:b/>
        </w:rPr>
        <w:t xml:space="preserve"> </w:t>
        <w:r>
          <w:rPr/>
          <w:t xml:space="preserve">S3333.1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1279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8, strike all of subsection (4)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10,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3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44</w:t>
      </w:r>
      <w:r>
        <w:rPr/>
        <w:t xml:space="preserve">.</w:t>
      </w:r>
      <w:r>
        <w:t xml:space="preserve">55</w:t>
      </w:r>
      <w:r>
        <w:rPr/>
        <w:t xml:space="preserve">.</w:t>
      </w:r>
      <w:r>
        <w:t xml:space="preserve">040</w:t>
      </w:r>
      <w:r>
        <w:rPr/>
        <w:t xml:space="preserve"> is recodified as a section in chapter 43.15 RCW."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HB 1279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"43.15.020;" insert "adding a new section to chapter 43.15 RCW; recodifying RCW 44.55.040;"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 of the title, after "44.55.030," strike "44.55.040,"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Transfers the powers and duties of the Legislative Oversight Committee on Trade Policy as it existed on March 1, 2019, to the Legislative Committee on Economic Development and International Relations.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5ee2f26e14d0a" /></Relationships>
</file>