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b0bd0a674425c" /></Relationships>
</file>

<file path=word/document.xml><?xml version="1.0" encoding="utf-8"?>
<w:document xmlns:w="http://schemas.openxmlformats.org/wordprocessingml/2006/main">
  <w:body>
    <w:p>
      <w:r>
        <w:rPr>
          <w:b/>
        </w:rPr>
        <w:r>
          <w:rPr/>
          <w:t xml:space="preserve">2017-S</w:t>
        </w:r>
      </w:r>
      <w:r>
        <w:rPr>
          <w:b/>
        </w:rPr>
        <w:t xml:space="preserve"> </w:t>
        <w:t xml:space="preserve">AMS</w:t>
      </w:r>
      <w:r>
        <w:rPr>
          <w:b/>
        </w:rPr>
        <w:t xml:space="preserve"> </w:t>
        <w:r>
          <w:rPr/>
          <w:t xml:space="preserve">SHOR</w:t>
        </w:r>
      </w:r>
      <w:r>
        <w:rPr>
          <w:b/>
        </w:rPr>
        <w:t xml:space="preserve"> </w:t>
        <w:r>
          <w:rPr/>
          <w:t xml:space="preserve">S7150.1</w:t>
        </w:r>
      </w:r>
      <w:r>
        <w:rPr>
          <w:b/>
        </w:rPr>
        <w:t xml:space="preserve"> - NOT FOR FLOOR USE</w:t>
      </w:r>
    </w:p>
    <w:p>
      <w:pPr>
        <w:ind w:left="0" w:right="0" w:firstLine="576"/>
      </w:pPr>
    </w:p>
    <w:p>
      <w:pPr>
        <w:spacing w:before="480" w:after="0" w:line="408" w:lineRule="exact"/>
      </w:pPr>
      <w:r>
        <w:rPr>
          <w:b/>
          <w:u w:val="single"/>
        </w:rPr>
        <w:t xml:space="preserve">SHB 2017</w:t>
      </w:r>
      <w:r>
        <w:t xml:space="preserve"> -</w:t>
      </w:r>
      <w:r>
        <w:t xml:space="preserve"> </w:t>
        <w:t xml:space="preserve">S AMD</w:t>
      </w:r>
      <w:r>
        <w:t xml:space="preserve"> </w:t>
      </w:r>
      <w:r>
        <w:rPr>
          <w:b/>
        </w:rPr>
        <w:t xml:space="preserve">1281</w:t>
      </w:r>
    </w:p>
    <w:p>
      <w:pPr>
        <w:spacing w:before="0" w:after="0" w:line="408" w:lineRule="exact"/>
        <w:ind w:left="0" w:right="0" w:firstLine="576"/>
        <w:jc w:val="left"/>
      </w:pPr>
      <w:r>
        <w:rPr/>
        <w:t xml:space="preserve">By Senator Short</w:t>
      </w:r>
    </w:p>
    <w:p>
      <w:pPr>
        <w:jc w:val="right"/>
      </w:pPr>
      <w:r>
        <w:rPr>
          <w:b/>
        </w:rPr>
        <w:t xml:space="preserve">NOT ADOPTED 03/04/2020</w:t>
      </w:r>
    </w:p>
    <w:p>
      <w:pPr>
        <w:spacing w:before="0" w:after="0" w:line="408" w:lineRule="exact"/>
        <w:ind w:left="0" w:right="0" w:firstLine="576"/>
        <w:jc w:val="left"/>
      </w:pPr>
      <w:r>
        <w:rPr/>
        <w:t xml:space="preserve">On page 2, after line 29, insert the following:</w:t>
      </w:r>
    </w:p>
    <w:p>
      <w:pPr>
        <w:spacing w:before="0" w:after="0" w:line="408" w:lineRule="exact"/>
        <w:ind w:left="0" w:right="0" w:firstLine="576"/>
        <w:jc w:val="left"/>
      </w:pPr>
      <w:r>
        <w:rPr/>
        <w:t xml:space="preserve">"(5) Notwithstanding RCW 41.80.100:</w:t>
      </w:r>
    </w:p>
    <w:p>
      <w:pPr>
        <w:spacing w:before="0" w:after="0" w:line="408" w:lineRule="exact"/>
        <w:ind w:left="0" w:right="0" w:firstLine="576"/>
        <w:jc w:val="left"/>
      </w:pPr>
      <w:r>
        <w:rPr/>
        <w:t xml:space="preserve">(a) The employer must only deduct exclusive bargaining representative dues from the wages of an administrative law judge of the office of administrative hearings and transmit the same to the exclusive bargaining representative upon receipt of an authorization from the administrative law judge that:</w:t>
      </w:r>
    </w:p>
    <w:p>
      <w:pPr>
        <w:spacing w:before="0" w:after="0" w:line="408" w:lineRule="exact"/>
        <w:ind w:left="0" w:right="0" w:firstLine="576"/>
        <w:jc w:val="left"/>
      </w:pPr>
      <w:r>
        <w:rPr/>
        <w:t xml:space="preserve">(i) Is made in writing;</w:t>
      </w:r>
    </w:p>
    <w:p>
      <w:pPr>
        <w:spacing w:before="0" w:after="0" w:line="408" w:lineRule="exact"/>
        <w:ind w:left="0" w:right="0" w:firstLine="576"/>
        <w:jc w:val="left"/>
      </w:pPr>
      <w:r>
        <w:rPr/>
        <w:t xml:space="preserve">(ii) Is dated and signed with the administrative law judge's legally valid signature;</w:t>
      </w:r>
    </w:p>
    <w:p>
      <w:pPr>
        <w:spacing w:before="0" w:after="0" w:line="408" w:lineRule="exact"/>
        <w:ind w:left="0" w:right="0" w:firstLine="576"/>
        <w:jc w:val="left"/>
      </w:pPr>
      <w:r>
        <w:rPr/>
        <w:t xml:space="preserve">(iii) Clearly and specifically acknowledges and waives the administrative law judge's constitutional right to not pay any union dues or fees; and</w:t>
      </w:r>
    </w:p>
    <w:p>
      <w:pPr>
        <w:spacing w:before="0" w:after="0" w:line="408" w:lineRule="exact"/>
        <w:ind w:left="0" w:right="0" w:firstLine="576"/>
        <w:jc w:val="left"/>
      </w:pPr>
      <w:r>
        <w:rPr/>
        <w:t xml:space="preserve">(iv) Is given freely and affirmatively and not obtained through coercive or deceptive means.</w:t>
      </w:r>
    </w:p>
    <w:p>
      <w:pPr>
        <w:spacing w:before="0" w:after="0" w:line="408" w:lineRule="exact"/>
        <w:ind w:left="0" w:right="0" w:firstLine="576"/>
        <w:jc w:val="left"/>
      </w:pPr>
      <w:r>
        <w:rPr/>
        <w:t xml:space="preserve">(b) When an administrative law judge of the office of administrative hearings provides the employer with a written request to cease deducting exclusive bargaining representative dues, the employer must cease the deductions within thirty days.</w:t>
      </w:r>
    </w:p>
    <w:p>
      <w:pPr>
        <w:spacing w:before="0" w:after="0" w:line="408" w:lineRule="exact"/>
        <w:ind w:left="0" w:right="0" w:firstLine="576"/>
        <w:jc w:val="left"/>
      </w:pPr>
      <w:r>
        <w:rPr/>
        <w:t xml:space="preserve">(c) The employer must maintain all copies of dues deductions authorizations and cancellations provided by an administrative law judge of the office of administrative hearings for at least three years after the judge has ceased to be employed in the bargaining unit."</w:t>
      </w:r>
    </w:p>
    <w:p>
      <w:pPr>
        <w:spacing w:before="0" w:after="0" w:line="408" w:lineRule="exact"/>
        <w:ind w:left="0" w:right="0" w:firstLine="576"/>
        <w:jc w:val="left"/>
      </w:pPr>
      <w:r>
        <w:rPr>
          <w:u w:val="single"/>
        </w:rPr>
        <w:t xml:space="preserve">EFFECT:</w:t>
      </w:r>
      <w:r>
        <w:rPr/>
        <w:t xml:space="preserve"> Requires the authorization for union dues deductions from the pay of an administrative law judge to be made in writing, signed and dated, clearly acknowledge and waive the administrative law judge's right to not pay any union dues or fees, and be freely and affirmatively given. Requires the employer to cease deducting union dues within thirty days upon written request of the administrative law judge. Requires the employer to maintain all dues deductions authorizations.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cd441bb1649fb" /></Relationships>
</file>