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dbefafff84a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S4707.1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94, line 39, after "incorrect." insert "The increased evidentiary standard under this subsection (7) does not apply after January 1, 2022."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Sunsets the heightened evidentiary standard on January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0cd6babb3485f" /></Relationships>
</file>