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45daaee0c42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a compacting tribe will comply with all state human health ambient water quality standards under chapter 173-201A WAC and seek permits from state and local permitting authorities"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compacting tribe to comply with state water quality standards and seek permits from state and local permitting authorities.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8bf01707f42c4" /></Relationships>
</file>