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1d0bfb0cb409d" /></Relationships>
</file>

<file path=word/document.xml><?xml version="1.0" encoding="utf-8"?>
<w:document xmlns:w="http://schemas.openxmlformats.org/wordprocessingml/2006/main">
  <w:body>
    <w:p>
      <w:r>
        <w:rPr>
          <w:b/>
        </w:rPr>
        <w:r>
          <w:rPr/>
          <w:t xml:space="preserve">2848</w:t>
        </w:r>
      </w:r>
      <w:r>
        <w:rPr>
          <w:b/>
        </w:rPr>
        <w:t xml:space="preserve"> </w:t>
        <w:t xml:space="preserve">AMS</w:t>
      </w:r>
      <w:r>
        <w:rPr>
          <w:b/>
        </w:rPr>
        <w:t xml:space="preserve"> </w:t>
        <w:r>
          <w:rPr/>
          <w:t xml:space="preserve">ENET</w:t>
        </w:r>
      </w:r>
      <w:r>
        <w:rPr>
          <w:b/>
        </w:rPr>
        <w:t xml:space="preserve"> </w:t>
        <w:r>
          <w:rPr/>
          <w:t xml:space="preserve">S7071.1</w:t>
        </w:r>
      </w:r>
      <w:r>
        <w:rPr>
          <w:b/>
        </w:rPr>
        <w:t xml:space="preserve"> - NOT FOR FLOOR USE</w:t>
      </w:r>
    </w:p>
    <w:p>
      <w:pPr>
        <w:ind w:left="0" w:right="0" w:firstLine="576"/>
      </w:pPr>
      <w:r>
        <w:rPr/>
        <w:t xml:space="preserve"> </w:t>
      </w:r>
    </w:p>
    <w:p>
      <w:pPr>
        <w:spacing w:before="480" w:after="0" w:line="408" w:lineRule="exact"/>
      </w:pPr>
      <w:r>
        <w:rPr>
          <w:b/>
          <w:u w:val="single"/>
        </w:rPr>
        <w:t xml:space="preserve">HB 2848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seventy-five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Pr>
        <w:spacing w:before="480" w:after="0" w:line="408" w:lineRule="exact"/>
      </w:pPr>
      <w:r>
        <w:rPr>
          <w:b/>
          <w:u w:val="single"/>
        </w:rPr>
        <w:t xml:space="preserve">HB 2848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03/10/2020</w:t>
      </w:r>
    </w:p>
    <w:p>
      <w:pPr>
        <w:spacing w:before="0" w:after="0" w:line="408" w:lineRule="exact"/>
        <w:ind w:left="0" w:right="0" w:firstLine="576"/>
        <w:jc w:val="left"/>
      </w:pPr>
      <w:r>
        <w:rPr/>
        <w:t xml:space="preserve">On page 1, line 5 of the title, after "communities;" strike the remainder of the title and insert "amending RCW 82.08.956, 82.12.956, and 82.32.605; creating new sections; and providing expiration dates."</w:t>
      </w:r>
    </w:p>
    <w:p>
      <w:pPr>
        <w:spacing w:before="0" w:after="0" w:line="408" w:lineRule="exact"/>
        <w:ind w:left="0" w:right="0" w:firstLine="576"/>
        <w:jc w:val="left"/>
      </w:pPr>
      <w:r>
        <w:rPr>
          <w:u w:val="single"/>
        </w:rPr>
        <w:t xml:space="preserve">EFFECT:</w:t>
      </w:r>
      <w:r>
        <w:rPr/>
        <w:t xml:space="preserve"> (1) Expires the sales and use tax exemption on hog fuel on June 30, 2034, instead of June 30, 2045.</w:t>
      </w:r>
    </w:p>
    <w:p>
      <w:pPr>
        <w:spacing w:before="0" w:after="0" w:line="408" w:lineRule="exact"/>
        <w:ind w:left="0" w:right="0" w:firstLine="576"/>
        <w:jc w:val="left"/>
      </w:pPr>
      <w:r>
        <w:rPr/>
        <w:t xml:space="preserve">(2) Clarifies that for the purposes of the legislature's intent to increase the beneficiary facilities ability to provide at least seventy-five percent of their employees with medical and dental insurance and a retirement plan, retirement plans may include defined benefit plans, defined contribution plans, or an employee investment plan whereby the employer offers a contribution to the employee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758c9982a4d2d" /></Relationships>
</file>