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fdaf6ac7446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S1848.1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"(1)" strike "The" and insert "Except as provided in subsection (3) of this section,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department of health must enforce this chapter as applied to straws provided on vessels operating on waters within the seaward boundary of Washington."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health to enforce plastic straw restrictions on vessels within the seaward boundary of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3b865dbc94b8a" /></Relationships>
</file>