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4ae1a162c4b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S2090.1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31, strike all of section 4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chapter preempts all local government ordinances that apply to the provision of plastic beverage straws in food service establishments."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Preempts local government plastic straw ordinances.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11a554b444e78" /></Relationships>
</file>