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224c4f2094e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S2769.2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5160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03/07/2019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12, after "</w:t>
      </w:r>
      <w:r>
        <w:rPr>
          <w:u w:val="single"/>
        </w:rPr>
        <w:t xml:space="preserve">beginning</w:t>
      </w:r>
      <w:r>
        <w:rPr/>
        <w:t xml:space="preserve">" strike "</w:t>
      </w:r>
      <w:r>
        <w:rPr>
          <w:u w:val="single"/>
        </w:rPr>
        <w:t xml:space="preserve">August</w:t>
      </w:r>
      <w:r>
        <w:rPr/>
        <w:t xml:space="preserve">" and insert "</w:t>
      </w:r>
      <w:r>
        <w:rPr>
          <w:u w:val="single"/>
        </w:rPr>
        <w:t xml:space="preserve">March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11, after "spouse" strike "or that domestic partner" and insert "</w:t>
      </w:r>
      <w:r>
        <w:t>((</w:t>
      </w:r>
      <w:r>
        <w:rPr>
          <w:strike/>
        </w:rPr>
        <w:t xml:space="preserve">or that</w:t>
      </w:r>
      <w:r>
        <w:t>))</w:t>
      </w:r>
      <w:r>
        <w:rPr>
          <w:u w:val="single"/>
        </w:rPr>
        <w:t xml:space="preserve">,</w:t>
      </w:r>
      <w:r>
        <w:rPr/>
        <w:t xml:space="preserve"> domestic partner</w:t>
      </w:r>
      <w:r>
        <w:rPr>
          <w:u w:val="single"/>
        </w:rPr>
        <w:t xml:space="preserve">, heir, or devisee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24, after "spouse" strike "or domestic partner" and insert 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,</w:t>
      </w:r>
      <w:r>
        <w:rPr/>
        <w:t xml:space="preserve"> domestic partner</w:t>
      </w:r>
      <w:r>
        <w:rPr>
          <w:u w:val="single"/>
        </w:rPr>
        <w:t xml:space="preserve">, heir, or devisee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7, after "effect" strike "August" and insert "March"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Aligns effective dates and makes other technical corrections.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2cb313ec3447a" /></Relationships>
</file>