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d17ab2dd01421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5190-S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S2513.1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5190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283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38, after "patient." strike all material through "</w:t>
      </w:r>
      <w:r>
        <w:rPr>
          <w:u w:val="single"/>
        </w:rPr>
        <w:t xml:space="preserve">overtime.</w:t>
      </w:r>
      <w:r>
        <w:rPr/>
        <w:t xml:space="preserve">" on line 39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limits to the employer on the use of overtime for scheduling nonemergency procedures.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8ffc6b846240c4" /></Relationships>
</file>