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7728b46a241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S2793.1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03/07/2019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8,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03/07/2019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"RCW" strike "4.84.360,"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amendments to RCW 4.84.360, maintaining the requirement that agencies paying fees and other expenses related to judicial review of agency action report to the Office of Financial Management within 5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de87114f24f1e" /></Relationships>
</file>