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b01a2e808414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5579-S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S1692.2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This section does not: (a) Prohibit a railroad car carrying crude oil from entering Washington; (b) require a railroad car carrying crude oil to stop before entering Washington; or (c) require a railroad car carrying crude oil to be checked for vapor pressure before entering Washington."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railroad car carrying crude oil is not: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Prohibited from entering the state;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Required to stop before entering the state;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Required to have the vapor pressure checked before entering the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dcbe85eaa41d6" /></Relationships>
</file>