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3773623f84e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S2765.1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</w:t>
      </w:r>
      <w:r>
        <w:rPr>
          <w:u w:val="single"/>
        </w:rPr>
        <w:t xml:space="preserve">fiscal</w:t>
      </w:r>
      <w:r>
        <w:rPr/>
        <w:t xml:space="preserve">" strike "</w:t>
      </w:r>
      <w:r>
        <w:rPr>
          <w:u w:val="single"/>
        </w:rPr>
        <w:t xml:space="preserve">bienniums</w:t>
      </w:r>
      <w:r>
        <w:rPr/>
        <w:t xml:space="preserve">" and insert "</w:t>
      </w:r>
      <w:r>
        <w:rPr>
          <w:u w:val="single"/>
        </w:rPr>
        <w:t xml:space="preserve">biennia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</w:t>
      </w:r>
      <w:r>
        <w:rPr>
          <w:u w:val="single"/>
        </w:rPr>
        <w:t xml:space="preserve">counties</w:t>
      </w:r>
      <w:r>
        <w:rPr/>
        <w:t xml:space="preserve">" insert "</w:t>
      </w:r>
      <w:r>
        <w:rPr>
          <w:u w:val="single"/>
        </w:rPr>
        <w:t xml:space="preserve">that requested an amount in lieu of real property taxes during the 2015-2017 biennium as listed in (a) of this subsection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year</w:t>
      </w:r>
      <w:r>
        <w:rPr/>
        <w:t xml:space="preserve">" strike "</w:t>
      </w:r>
      <w:r>
        <w:rPr>
          <w:u w:val="single"/>
        </w:rPr>
        <w:t xml:space="preserve">2025</w:t>
      </w:r>
      <w:r>
        <w:rPr/>
        <w:t xml:space="preserve">" and insert "</w:t>
      </w:r>
      <w:r>
        <w:rPr>
          <w:u w:val="single"/>
        </w:rPr>
        <w:t xml:space="preserve">2026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</w:t>
      </w:r>
      <w:r>
        <w:rPr>
          <w:u w:val="single"/>
        </w:rPr>
        <w:t xml:space="preserve">counties</w:t>
      </w:r>
      <w:r>
        <w:rPr/>
        <w:t xml:space="preserve">" insert "</w:t>
      </w:r>
      <w:r>
        <w:rPr>
          <w:u w:val="single"/>
        </w:rPr>
        <w:t xml:space="preserve">that requested an amount in lieu of real property taxes during the 2015-2017 biennium as listed in (a) of this subsection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25, after "</w:t>
      </w:r>
      <w:r>
        <w:rPr>
          <w:u w:val="single"/>
        </w:rPr>
        <w:t xml:space="preserve">years</w:t>
      </w:r>
      <w:r>
        <w:rPr/>
        <w:t xml:space="preserve">" strike "</w:t>
      </w:r>
      <w:r>
        <w:rPr>
          <w:u w:val="single"/>
        </w:rPr>
        <w:t xml:space="preserve">2020-2024</w:t>
      </w:r>
      <w:r>
        <w:rPr/>
        <w:t xml:space="preserve">" and insert "</w:t>
      </w:r>
      <w:r>
        <w:rPr>
          <w:u w:val="single"/>
        </w:rPr>
        <w:t xml:space="preserve">2021-2024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</w:t>
      </w:r>
      <w:r>
        <w:rPr>
          <w:u w:val="single"/>
        </w:rPr>
        <w:t xml:space="preserve">years</w:t>
      </w:r>
      <w:r>
        <w:rPr/>
        <w:t xml:space="preserve">" strike "</w:t>
      </w:r>
      <w:r>
        <w:rPr>
          <w:u w:val="single"/>
        </w:rPr>
        <w:t xml:space="preserve">2024-2026</w:t>
      </w:r>
      <w:r>
        <w:rPr/>
        <w:t xml:space="preserve">" and insert "</w:t>
      </w:r>
      <w:r>
        <w:rPr>
          <w:u w:val="single"/>
        </w:rPr>
        <w:t xml:space="preserve">2025-2026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13, after "</w:t>
      </w:r>
      <w:r>
        <w:rPr>
          <w:u w:val="single"/>
        </w:rPr>
        <w:t xml:space="preserve">year</w:t>
      </w:r>
      <w:r>
        <w:rPr/>
        <w:t xml:space="preserve">" strike "</w:t>
      </w:r>
      <w:r>
        <w:rPr>
          <w:u w:val="single"/>
        </w:rPr>
        <w:t xml:space="preserve">2026</w:t>
      </w:r>
      <w:r>
        <w:rPr/>
        <w:t xml:space="preserve">" and insert "</w:t>
      </w:r>
      <w:r>
        <w:rPr>
          <w:u w:val="single"/>
        </w:rPr>
        <w:t xml:space="preserve">2027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dates under which increased PILT payments will be phased in. Clarifies the counties that are eligible to receive phased in PILT payments.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a00f0347249c0" /></Relationships>
</file>