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f070b8da4408c" /></Relationships>
</file>

<file path=word/document.xml><?xml version="1.0" encoding="utf-8"?>
<w:document xmlns:w="http://schemas.openxmlformats.org/wordprocessingml/2006/main">
  <w:body>
    <w:p>
      <w:r>
        <w:rPr>
          <w:b/>
        </w:rPr>
        <w:r>
          <w:rPr/>
          <w:t xml:space="preserve">5720-S2</w:t>
        </w:r>
      </w:r>
      <w:r>
        <w:rPr>
          <w:b/>
        </w:rPr>
        <w:t xml:space="preserve"> </w:t>
        <w:t xml:space="preserve">AMS</w:t>
      </w:r>
      <w:r>
        <w:rPr>
          <w:b/>
        </w:rPr>
        <w:t xml:space="preserve"> </w:t>
        <w:r>
          <w:rPr/>
          <w:t xml:space="preserve">DHIN</w:t>
        </w:r>
      </w:r>
      <w:r>
        <w:rPr>
          <w:b/>
        </w:rPr>
        <w:t xml:space="preserve"> </w:t>
        <w:r>
          <w:rPr/>
          <w:t xml:space="preserve">S2754.1</w:t>
        </w:r>
      </w:r>
      <w:r>
        <w:rPr>
          <w:b/>
        </w:rPr>
        <w:t xml:space="preserve"> - NOT FOR FLOOR USE</w:t>
      </w:r>
    </w:p>
    <w:p>
      <w:pPr>
        <w:ind w:left="0" w:right="0" w:firstLine="576"/>
      </w:pPr>
    </w:p>
    <w:p>
      <w:pPr>
        <w:spacing w:before="480" w:after="0" w:line="408" w:lineRule="exact"/>
      </w:pPr>
      <w:r>
        <w:rPr>
          <w:b/>
          <w:u w:val="single"/>
        </w:rPr>
        <w:t xml:space="preserve">2SSB 5720</w:t>
      </w:r>
      <w:r>
        <w:t xml:space="preserve"> -</w:t>
      </w:r>
      <w:r>
        <w:t xml:space="preserve"> </w:t>
        <w:t xml:space="preserve">S AMD</w:t>
      </w:r>
      <w:r>
        <w:t xml:space="preserve"> </w:t>
      </w:r>
      <w:r>
        <w:rPr>
          <w:b/>
        </w:rPr>
        <w:t xml:space="preserve">208</w:t>
      </w:r>
    </w:p>
    <w:p>
      <w:pPr>
        <w:spacing w:before="0" w:after="0" w:line="408" w:lineRule="exact"/>
        <w:ind w:left="0" w:right="0" w:firstLine="576"/>
        <w:jc w:val="left"/>
      </w:pPr>
      <w:r>
        <w:rPr/>
        <w:t xml:space="preserve">By Senator Dhingra</w:t>
      </w:r>
    </w:p>
    <w:p>
      <w:pPr>
        <w:jc w:val="right"/>
      </w:pPr>
      <w:r>
        <w:rPr>
          <w:b/>
        </w:rPr>
        <w:t xml:space="preserve">ADOPTED 03/07/2019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psychoactive chemicals, as the context requires;</w:t>
      </w:r>
    </w:p>
    <w:p>
      <w:pPr>
        <w:spacing w:before="0" w:after="0" w:line="408" w:lineRule="exact"/>
        <w:ind w:left="0" w:right="0" w:firstLine="576"/>
        <w:jc w:val="left"/>
      </w:pPr>
      <w:r>
        <w:rPr>
          <w:strike/>
        </w:rPr>
        <w:t xml:space="preserve">(8)</w:t>
      </w:r>
      <w:r>
        <w:t>))</w:t>
      </w:r>
      <w:r>
        <w:rPr/>
        <w:t xml:space="preserve"> "Chemical dependency professional" means a person certified as a chemical dependency professional by the department under chapter 18.205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100 of this act</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w:t>
      </w:r>
      <w:r>
        <w:t>((</w:t>
      </w:r>
      <w:r>
        <w:rPr>
          <w:strike/>
        </w:rPr>
        <w:t xml:space="preserve">mental</w:t>
      </w:r>
      <w:r>
        <w:t>))</w:t>
      </w:r>
      <w:r>
        <w:rPr/>
        <w:t xml:space="preserve"> </w:t>
      </w:r>
      <w:r>
        <w:rPr>
          <w:u w:val="single"/>
        </w:rPr>
        <w:t xml:space="preserve">behavioral</w:t>
      </w:r>
      <w:r>
        <w:rPr/>
        <w:t xml:space="preserve"> health services" means all information and records compiled, obtained, or maintained in the course of providing services to either voluntary or involuntary recipients of services by a </w:t>
      </w:r>
      <w:r>
        <w:t>((</w:t>
      </w:r>
      <w:r>
        <w:rPr>
          <w:strike/>
        </w:rPr>
        <w:t xml:space="preserve">mental</w:t>
      </w:r>
      <w:r>
        <w:t>))</w:t>
      </w:r>
      <w:r>
        <w:rPr/>
        <w:t xml:space="preserve"> </w:t>
      </w:r>
      <w:r>
        <w:rPr>
          <w:u w:val="single"/>
        </w:rPr>
        <w:t xml:space="preserve">behavioral</w:t>
      </w:r>
      <w:r>
        <w:rPr/>
        <w:t xml:space="preserve">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 "Serious violent offense" has the same meaning as provided in RCW 9.94A.030;</w:t>
      </w:r>
    </w:p>
    <w:p>
      <w:pPr>
        <w:spacing w:before="0" w:after="0" w:line="408" w:lineRule="exact"/>
        <w:ind w:left="0" w:right="0" w:firstLine="576"/>
        <w:jc w:val="left"/>
      </w:pPr>
      <w:r>
        <w:rPr>
          <w:strike/>
        </w:rPr>
        <w:t xml:space="preserve">(53)</w:t>
      </w:r>
      <w:r>
        <w:t>))</w:t>
      </w:r>
      <w:r>
        <w:rPr/>
        <w:t xml:space="preserve"> </w:t>
      </w:r>
      <w:r>
        <w:rPr>
          <w:u w:val="single"/>
        </w:rPr>
        <w:t xml:space="preserve">(51)</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organizations established in accordance with chapter 71.24 RCW shall institute procedures which require timely consultation with resource management services by designated crisis responders, evaluation and treatment facilities, secure detoxification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authority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w:t>
      </w:r>
      <w:r>
        <w:t>))</w:t>
      </w:r>
      <w:r>
        <w:rPr/>
        <w:t xml:space="preserve"> </w:t>
      </w:r>
      <w:r>
        <w:rPr>
          <w:u w:val="single"/>
        </w:rPr>
        <w:t xml:space="preserve">behavioral</w:t>
      </w:r>
      <w:r>
        <w:rPr/>
        <w:t xml:space="preserve"> health </w:t>
      </w:r>
      <w:r>
        <w:t>((</w:t>
      </w:r>
      <w:r>
        <w:rPr>
          <w:strike/>
        </w:rPr>
        <w:t xml:space="preserve">care or inpatient substance use</w:t>
      </w:r>
      <w:r>
        <w:t>))</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adopted pursuant to RCW 71.24.630 </w:t>
      </w:r>
      <w:r>
        <w:t>((</w:t>
      </w:r>
      <w:r>
        <w:rPr>
          <w:strike/>
        </w:rPr>
        <w:t xml:space="preserve">and shall document the numbers of clients with co-occurring mental and substance abuse disorders based on a quadrant system of low and high needs.</w:t>
      </w:r>
    </w:p>
    <w:p>
      <w:pPr>
        <w:spacing w:before="0" w:after="0" w:line="408" w:lineRule="exact"/>
        <w:ind w:left="0" w:right="0" w:firstLine="576"/>
        <w:jc w:val="left"/>
      </w:pP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detoxification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detoxification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2016 sp.s. c 29 s 209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w:t>
      </w:r>
      <w:r>
        <w:t>((</w:t>
      </w:r>
      <w:r>
        <w:rPr>
          <w:strike/>
        </w:rPr>
        <w:t xml:space="preserve">mental health</w:t>
      </w:r>
      <w:r>
        <w:t>))</w:t>
      </w:r>
      <w:r>
        <w:rPr/>
        <w:t xml:space="preserve"> treatment </w:t>
      </w:r>
      <w:r>
        <w:t>((</w:t>
      </w:r>
      <w:r>
        <w:rPr>
          <w:strike/>
        </w:rPr>
        <w:t xml:space="preserve">information and substance use disorder treatment information</w:t>
      </w:r>
      <w:r>
        <w:t>))</w:t>
      </w:r>
      <w:r>
        <w:rPr/>
        <w:t xml:space="preserve"> </w:t>
      </w:r>
      <w:r>
        <w:rPr>
          <w:u w:val="single"/>
        </w:rPr>
        <w:t xml:space="preserve">records</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or approved substance use disorder treatment program,</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 whichever is more appropriate to the person's presentation</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detoxification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detoxification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 hours</w:t>
      </w:r>
      <w:r>
        <w:t>))</w:t>
      </w:r>
      <w:r>
        <w:rPr/>
        <w:t xml:space="preserve"> </w:t>
      </w:r>
      <w:r>
        <w:rPr>
          <w:u w:val="single"/>
        </w:rPr>
        <w:t xml:space="preserve">five days</w:t>
      </w:r>
      <w:r>
        <w:rPr/>
        <w:t xml:space="preserve">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detoxification facility, or approved substance use disorder treatment program admits the person, it may detain him or her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acceptance as set forth in RCW 71.05.170. The computation of such </w:t>
      </w:r>
      <w:r>
        <w:t>((</w:t>
      </w:r>
      <w:r>
        <w:rPr>
          <w:strike/>
        </w:rPr>
        <w:t xml:space="preserve">seventy-two hour</w:t>
      </w:r>
      <w:r>
        <w:t>))</w:t>
      </w:r>
      <w:r>
        <w:rPr/>
        <w:t xml:space="preserve"> </w:t>
      </w:r>
      <w:r>
        <w:rPr>
          <w:u w:val="single"/>
        </w:rPr>
        <w:t xml:space="preserve">five-day</w:t>
      </w:r>
      <w:r>
        <w:rPr/>
        <w:t xml:space="preserve"> period shall exclude Saturdays, Sundays</w:t>
      </w:r>
      <w:r>
        <w:rPr>
          <w:u w:val="single"/>
        </w:rPr>
        <w:t xml:space="preserve">,</w:t>
      </w:r>
      <w:r>
        <w:rPr/>
        <w:t xml:space="preserve">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 hour</w:t>
      </w:r>
      <w:r>
        <w:t>))</w:t>
      </w:r>
      <w:r>
        <w:rPr/>
        <w:t xml:space="preserve"> </w:t>
      </w:r>
      <w:r>
        <w:rPr>
          <w:u w:val="single"/>
        </w:rPr>
        <w:t xml:space="preserve">five-day</w:t>
      </w:r>
      <w:r>
        <w:rPr/>
        <w:t xml:space="preserve">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detoxification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 hour</w:t>
      </w:r>
      <w:r>
        <w:t>))</w:t>
      </w:r>
      <w:r>
        <w:rPr/>
        <w:t xml:space="preserve"> </w:t>
      </w:r>
      <w:r>
        <w:rPr>
          <w:u w:val="single"/>
        </w:rPr>
        <w:t xml:space="preserve">five-day</w:t>
      </w:r>
      <w:r>
        <w:rPr/>
        <w:t xml:space="preserve">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five days of the initial detention, a judicial hearing must be held in a superior court within five days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 hour</w:t>
      </w:r>
      <w:r>
        <w:t>))</w:t>
      </w:r>
      <w:r>
        <w:rPr/>
        <w:t xml:space="preserve"> </w:t>
      </w:r>
      <w:r>
        <w:rPr>
          <w:u w:val="single"/>
        </w:rPr>
        <w:t xml:space="preserve">five-day</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 hours</w:t>
      </w:r>
      <w:r>
        <w:t>))</w:t>
      </w:r>
      <w:r>
        <w:rPr/>
        <w:t xml:space="preserve"> </w:t>
      </w:r>
      <w:r>
        <w:rPr>
          <w:u w:val="single"/>
        </w:rPr>
        <w:t xml:space="preserve">five days</w:t>
      </w:r>
      <w:r>
        <w:rPr/>
        <w:t xml:space="preserve">.</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w:t>
      </w:r>
      <w:r>
        <w:t>((</w:t>
      </w:r>
      <w:r>
        <w:rPr>
          <w:strike/>
        </w:rPr>
        <w:t xml:space="preserve">seventy-two hour</w:t>
      </w:r>
      <w:r>
        <w:t>))</w:t>
      </w:r>
      <w:r>
        <w:rPr/>
        <w:t xml:space="preserve"> </w:t>
      </w:r>
      <w:r>
        <w:rPr>
          <w:u w:val="single"/>
        </w:rPr>
        <w:t xml:space="preserve">five-day</w:t>
      </w:r>
      <w:r>
        <w:rPr/>
        <w:t xml:space="preserve">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 hour</w:t>
      </w:r>
      <w:r>
        <w:t>))</w:t>
      </w:r>
      <w:r>
        <w:rPr/>
        <w:t xml:space="preserve"> </w:t>
      </w:r>
      <w:r>
        <w:rPr>
          <w:u w:val="single"/>
        </w:rPr>
        <w:t xml:space="preserve">five-day</w:t>
      </w:r>
      <w:r>
        <w:rPr/>
        <w:t xml:space="preserve">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five-day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seventy-two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detoxification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detoxification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w:t>
      </w:r>
      <w:r>
        <w:t>((</w:t>
      </w:r>
      <w:r>
        <w:rPr>
          <w:strike/>
        </w:rPr>
        <w:t xml:space="preserve">,</w:t>
      </w:r>
      <w:r>
        <w:t>))</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36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medical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36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w:t>
      </w:r>
      <w:r>
        <w:t>((</w:t>
      </w:r>
      <w:r>
        <w:rPr>
          <w:strike/>
        </w:rPr>
        <w:t xml:space="preserve">treatment must take place at an approved substance use disorder treatment program.</w:t>
      </w:r>
      <w:r>
        <w:t>))</w:t>
      </w:r>
      <w:r>
        <w:rPr/>
        <w:t xml:space="preserve"> </w:t>
      </w:r>
      <w:r>
        <w:rPr>
          <w:u w:val="single"/>
        </w:rPr>
        <w:t xml:space="preserve">t</w:t>
      </w:r>
      <w:r>
        <w:rPr/>
        <w:t xml:space="preserve">he court may only enter an order for commitment </w:t>
      </w:r>
      <w:r>
        <w:t>((</w:t>
      </w:r>
      <w:r>
        <w:rPr>
          <w:strike/>
        </w:rPr>
        <w:t xml:space="preserve">based on a substance use disorder</w:t>
      </w:r>
      <w:r>
        <w:t>))</w:t>
      </w:r>
      <w:r>
        <w:rPr/>
        <w:t xml:space="preserve"> if there is an available </w:t>
      </w:r>
      <w:r>
        <w:t>((</w:t>
      </w:r>
      <w:r>
        <w:rPr>
          <w:strike/>
        </w:rPr>
        <w:t xml:space="preserve">approved substance use disorder</w:t>
      </w:r>
      <w:r>
        <w:t>))</w:t>
      </w:r>
      <w:r>
        <w:rPr/>
        <w:t xml:space="preserve">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w:t>
      </w:r>
      <w:r>
        <w:t>((</w:t>
      </w:r>
      <w:r>
        <w:rPr>
          <w:strike/>
        </w:rPr>
        <w:t xml:space="preserve">order for inpatient treatment is based on a substance use disorder, treatment must take place at an approved substance use disorder treatment program. If the</w:t>
      </w:r>
      <w:r>
        <w:t>))</w:t>
      </w:r>
      <w:r>
        <w:rPr/>
        <w:t xml:space="preserv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detoxification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If the person is not detained, the hearing must be scheduled within </w:t>
      </w:r>
      <w:r>
        <w:t>((</w:t>
      </w:r>
      <w:r>
        <w:rPr>
          <w:strike/>
        </w:rPr>
        <w:t xml:space="preserve">seventy-two hours</w:t>
      </w:r>
      <w:r>
        <w:t>))</w:t>
      </w:r>
      <w:r>
        <w:rPr/>
        <w:t xml:space="preserve"> </w:t>
      </w:r>
      <w:r>
        <w:rPr>
          <w:u w:val="single"/>
        </w:rPr>
        <w:t xml:space="preserve">five days</w:t>
      </w:r>
      <w:r>
        <w:rPr/>
        <w:t xml:space="preserve">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organizations must arrange to report new commitment data to the authority within twenty-four hours. Commitment information under this section does not need to be resent if it is already in the possession of the authority. Behavioral health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2018 c 201 s 3032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person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 hour</w:t>
      </w:r>
      <w:r>
        <w:t>))</w:t>
      </w:r>
      <w:r>
        <w:rPr/>
        <w:t xml:space="preserve"> </w:t>
      </w:r>
      <w:r>
        <w:rPr>
          <w:u w:val="single"/>
        </w:rPr>
        <w:t xml:space="preserve">five-day</w:t>
      </w:r>
      <w:r>
        <w:rPr/>
        <w:t xml:space="preserve">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minors against needless hospitalization and deprivations of liberty and to enable treatment decisions to be made in response to clinical needs in accordance with sound professional judgment. The </w:t>
      </w:r>
      <w:r>
        <w:t>((</w:t>
      </w:r>
      <w:r>
        <w:rPr>
          <w:strike/>
        </w:rPr>
        <w:t xml:space="preserve">mental</w:t>
      </w:r>
      <w:r>
        <w:t>))</w:t>
      </w:r>
      <w:r>
        <w:rPr/>
        <w:t xml:space="preserve"> </w:t>
      </w:r>
      <w:r>
        <w:rPr>
          <w:u w:val="single"/>
        </w:rPr>
        <w:t xml:space="preserve">behavioral</w:t>
      </w:r>
      <w:r>
        <w:rPr/>
        <w:t xml:space="preserve"> health care and treatment providers shall encourage the use of voluntary services and, whenever clinically appropriate, the providers shall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other psychoactive chemicals, as the context requires.</w:t>
      </w:r>
    </w:p>
    <w:p>
      <w:pPr>
        <w:spacing w:before="0" w:after="0" w:line="408" w:lineRule="exact"/>
        <w:ind w:left="0" w:right="0" w:firstLine="576"/>
        <w:jc w:val="left"/>
      </w:pPr>
      <w:r>
        <w:rPr>
          <w:strike/>
        </w:rPr>
        <w:t xml:space="preserve">(5)</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(39)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(40)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(41)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(42)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(43)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(45) "Detention" or "detain" means the lawful confinement of a person, under the provisions of this chapter.</w:t>
      </w:r>
    </w:p>
    <w:p>
      <w:pPr>
        <w:spacing w:before="0" w:after="0" w:line="408" w:lineRule="exact"/>
        <w:ind w:left="0" w:right="0" w:firstLine="576"/>
        <w:jc w:val="left"/>
      </w:pPr>
      <w:r>
        <w:rPr>
          <w:u w:val="single"/>
        </w:rPr>
        <w:t xml:space="preserve">(46)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(47) "Developmental disability" has the same meaning as defined in RCW 71A.10.020.</w:t>
      </w:r>
    </w:p>
    <w:p>
      <w:pPr>
        <w:spacing w:before="0" w:after="0" w:line="408" w:lineRule="exact"/>
        <w:ind w:left="0" w:right="0" w:firstLine="576"/>
        <w:jc w:val="left"/>
      </w:pPr>
      <w:r>
        <w:rPr>
          <w:u w:val="single"/>
        </w:rPr>
        <w:t xml:space="preserve">(48)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(49)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(50) "Hearing" means any proceeding conducted in open court that conforms to the requirements of section 99 of this act.</w:t>
      </w:r>
    </w:p>
    <w:p>
      <w:pPr>
        <w:spacing w:before="0" w:after="0" w:line="408" w:lineRule="exact"/>
        <w:ind w:left="0" w:right="0" w:firstLine="576"/>
        <w:jc w:val="left"/>
      </w:pPr>
      <w:r>
        <w:rPr>
          <w:u w:val="single"/>
        </w:rPr>
        <w:t xml:space="preserve">(51)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(52)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(53) "Information related to behavioral health" means all information and records compiled, obtained, or maintained in the course of providing services to either voluntary or involuntary recipients of services by a behavioral health service provider. This may include documents of legal proceedings under this chapter or chapter 71.05 or 10.77 RCW, or somatic health care information.</w:t>
      </w:r>
    </w:p>
    <w:p>
      <w:pPr>
        <w:spacing w:before="0" w:after="0" w:line="408" w:lineRule="exact"/>
        <w:ind w:left="0" w:right="0" w:firstLine="576"/>
        <w:jc w:val="left"/>
      </w:pPr>
      <w:r>
        <w:rPr>
          <w:u w:val="single"/>
        </w:rPr>
        <w:t xml:space="preserve">(54) "Judicial commitment" means a commitment by a court pursuant to the provisions of this chapter.</w:t>
      </w:r>
    </w:p>
    <w:p>
      <w:pPr>
        <w:spacing w:before="0" w:after="0" w:line="408" w:lineRule="exact"/>
        <w:ind w:left="0" w:right="0" w:firstLine="576"/>
        <w:jc w:val="left"/>
      </w:pPr>
      <w:r>
        <w:rPr>
          <w:u w:val="single"/>
        </w:rPr>
        <w:t xml:space="preserve">(55)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(56)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(58)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(59) "Release" means legal termination of the commitment under the provisions of this chapter.</w:t>
      </w:r>
    </w:p>
    <w:p>
      <w:pPr>
        <w:spacing w:before="0" w:after="0" w:line="408" w:lineRule="exact"/>
        <w:ind w:left="0" w:right="0" w:firstLine="576"/>
        <w:jc w:val="left"/>
      </w:pPr>
      <w:r>
        <w:rPr>
          <w:u w:val="single"/>
        </w:rPr>
        <w:t xml:space="preserve">(60) "Resource management services" has the meaning given in chapter 71.24 RCW.</w:t>
      </w:r>
    </w:p>
    <w:p>
      <w:pPr>
        <w:spacing w:before="0" w:after="0" w:line="408" w:lineRule="exact"/>
        <w:ind w:left="0" w:right="0" w:firstLine="576"/>
        <w:jc w:val="left"/>
      </w:pPr>
      <w:r>
        <w:rPr>
          <w:u w:val="single"/>
        </w:rPr>
        <w:t xml:space="preserve">(61)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(63)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(64)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(65)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(66)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detoxification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detoxification facility or approved substance use disorder treatment program is subject to the availability of a secure detoxification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RCW 71.05.217(1)(j)</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detoxification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detoxification facility, or approved substance use disorder treatment program shall detain the minor for not more than eight hours at the request of the peace officer. The program or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detoxification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w:t>
      </w:r>
      <w:r>
        <w:t>((</w:t>
      </w:r>
      <w:r>
        <w:rPr>
          <w:strike/>
        </w:rPr>
        <w:t xml:space="preserve">the</w:t>
      </w:r>
      <w:r>
        <w:t>))</w:t>
      </w:r>
      <w:r>
        <w:rPr/>
        <w:t xml:space="preserve"> </w:t>
      </w:r>
      <w:r>
        <w:rPr>
          <w:u w:val="single"/>
        </w:rPr>
        <w:t xml:space="preserve">a</w:t>
      </w:r>
      <w:r>
        <w:rPr/>
        <w:t xml:space="preserve"> parent </w:t>
      </w:r>
      <w:r>
        <w:t>((</w:t>
      </w:r>
      <w:r>
        <w:rPr>
          <w:strike/>
        </w:rPr>
        <w:t xml:space="preserve">brings the minor to the facility</w:t>
      </w:r>
      <w:r>
        <w:t>))</w:t>
      </w:r>
      <w:r>
        <w:rPr/>
        <w:t xml:space="preserve"> </w:t>
      </w:r>
      <w:r>
        <w:rPr>
          <w:u w:val="single"/>
        </w:rPr>
        <w:t xml:space="preserve">provides consent</w:t>
      </w:r>
      <w:r>
        <w:rPr/>
        <w:t xml:space="preserve">.</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w:t>
      </w:r>
      <w:r>
        <w:t>((</w:t>
      </w:r>
      <w:r>
        <w:rPr>
          <w:strike/>
        </w:rPr>
        <w:t xml:space="preserve">if</w:t>
      </w:r>
      <w:r>
        <w:t>))</w:t>
      </w:r>
      <w:r>
        <w:rPr/>
        <w:t xml:space="preserve"> </w:t>
      </w:r>
      <w:r>
        <w:rPr>
          <w:u w:val="single"/>
        </w:rPr>
        <w:t xml:space="preserve">of the minor at the direction of</w:t>
      </w:r>
      <w:r>
        <w:rPr/>
        <w:t xml:space="preserve"> the parent </w:t>
      </w:r>
      <w:r>
        <w:t>((</w:t>
      </w:r>
      <w:r>
        <w:rPr>
          <w:strike/>
        </w:rPr>
        <w:t xml:space="preserve">brings the minor to the facility</w:t>
      </w:r>
      <w:r>
        <w:t>))</w:t>
      </w:r>
      <w:r>
        <w:rPr/>
        <w:t xml:space="preserve">.</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w:t>
      </w:r>
      <w:r>
        <w:t>((</w:t>
      </w:r>
      <w:r>
        <w:rPr>
          <w:strike/>
        </w:rPr>
        <w:t xml:space="preserve">seventy-two hours</w:t>
      </w:r>
      <w:r>
        <w:t>))</w:t>
      </w:r>
      <w:r>
        <w:rPr/>
        <w:t xml:space="preserve"> </w:t>
      </w:r>
      <w:r>
        <w:rPr>
          <w:u w:val="single"/>
        </w:rPr>
        <w:t xml:space="preserve">five days</w:t>
      </w:r>
      <w:r>
        <w:rPr/>
        <w:t xml:space="preserve">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minor to determine whether the minor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minor to determine whether the minor has a substance use disorder and is in need of outpatient treatment</w:t>
      </w:r>
      <w:r>
        <w:t>))</w:t>
      </w:r>
      <w:r>
        <w:rPr/>
        <w:t xml:space="preserve">.</w:t>
      </w:r>
    </w:p>
    <w:p>
      <w:pPr>
        <w:spacing w:before="0" w:after="0" w:line="408" w:lineRule="exact"/>
        <w:ind w:left="0" w:right="0" w:firstLine="576"/>
        <w:jc w:val="left"/>
      </w:pPr>
      <w:r>
        <w:rPr/>
        <w:t xml:space="preserve">(2) The consent of the minor is not required for evaluation </w:t>
      </w:r>
      <w:r>
        <w:t>((</w:t>
      </w:r>
      <w:r>
        <w:rPr>
          <w:strike/>
        </w:rPr>
        <w:t xml:space="preserve">if</w:t>
      </w:r>
      <w:r>
        <w:t>))</w:t>
      </w:r>
      <w:r>
        <w:rPr/>
        <w:t xml:space="preserve"> </w:t>
      </w:r>
      <w:r>
        <w:rPr>
          <w:u w:val="single"/>
        </w:rPr>
        <w:t xml:space="preserve">of the minor at the direction of</w:t>
      </w:r>
      <w:r>
        <w:rPr/>
        <w:t xml:space="preserve"> the parent </w:t>
      </w:r>
      <w:r>
        <w:t>((</w:t>
      </w:r>
      <w:r>
        <w:rPr>
          <w:strike/>
        </w:rPr>
        <w:t xml:space="preserve">brings the minor to the provider</w:t>
      </w:r>
      <w:r>
        <w:t>))</w:t>
      </w:r>
      <w:r>
        <w:rPr/>
        <w:t xml:space="preserve">.</w:t>
      </w:r>
    </w:p>
    <w:p>
      <w:pPr>
        <w:spacing w:before="0" w:after="0" w:line="408" w:lineRule="exact"/>
        <w:ind w:left="0" w:right="0" w:firstLine="576"/>
        <w:jc w:val="left"/>
      </w:pPr>
      <w:r>
        <w:rPr/>
        <w:t xml:space="preserve">(3) The professional person may evaluate whether the minor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w:t>
      </w:r>
      <w:r>
        <w:t>((</w:t>
      </w:r>
      <w:r>
        <w:rPr>
          <w:strike/>
        </w:rPr>
        <w:t xml:space="preserve">seventy-two hour</w:t>
      </w:r>
      <w:r>
        <w:t>))</w:t>
      </w:r>
      <w:r>
        <w:rPr/>
        <w:t xml:space="preserve"> </w:t>
      </w:r>
      <w:r>
        <w:rPr>
          <w:u w:val="single"/>
        </w:rPr>
        <w:t xml:space="preserve">five-day</w:t>
      </w:r>
      <w:r>
        <w:rPr/>
        <w:t xml:space="preserve">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89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89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89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89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89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detoxification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detoxification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detoxification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chapters 71.05 and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September 1, 2019, meet at least three times to: (i) Identify and evaluate systems and procedures that may be required to implement five-day initial detention; (ii) develop recommendations to implement five-day initial detention statewide; and (iii) disseminate the recommendations to stakeholders and report them to the appropriate committees of the legislature by January 1, 2020.</w:t>
      </w:r>
    </w:p>
    <w:p>
      <w:pPr>
        <w:spacing w:before="0" w:after="0" w:line="408" w:lineRule="exact"/>
        <w:ind w:left="0" w:right="0" w:firstLine="576"/>
        <w:jc w:val="left"/>
      </w:pPr>
      <w:r>
        <w:rPr/>
        <w:t xml:space="preserve">(b) Commencing January 1, 2020, meet at least six times to evaluate: (i) The implementation of five-day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appropriate committees of the legislature no later than June 30, 2021.</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Advocates for persons with behavioral health disorders;</w:t>
      </w:r>
    </w:p>
    <w:p>
      <w:pPr>
        <w:spacing w:before="0" w:after="0" w:line="408" w:lineRule="exact"/>
        <w:ind w:left="0" w:right="0" w:firstLine="576"/>
        <w:jc w:val="left"/>
      </w:pPr>
      <w:r>
        <w:rPr/>
        <w:t xml:space="preserve">(h) Designated crisis responders;</w:t>
      </w:r>
    </w:p>
    <w:p>
      <w:pPr>
        <w:spacing w:before="0" w:after="0" w:line="408" w:lineRule="exact"/>
        <w:ind w:left="0" w:right="0" w:firstLine="576"/>
        <w:jc w:val="left"/>
      </w:pPr>
      <w:r>
        <w:rPr/>
        <w:t xml:space="preserve">(i) Behavioral health administrative services organizations;</w:t>
      </w:r>
    </w:p>
    <w:p>
      <w:pPr>
        <w:spacing w:before="0" w:after="0" w:line="408" w:lineRule="exact"/>
        <w:ind w:left="0" w:right="0" w:firstLine="576"/>
        <w:jc w:val="left"/>
      </w:pPr>
      <w:r>
        <w:rPr/>
        <w:t xml:space="preserve">(j) Managed care organizations;</w:t>
      </w:r>
    </w:p>
    <w:p>
      <w:pPr>
        <w:spacing w:before="0" w:after="0" w:line="408" w:lineRule="exact"/>
        <w:ind w:left="0" w:right="0" w:firstLine="576"/>
        <w:jc w:val="left"/>
      </w:pPr>
      <w:r>
        <w:rPr/>
        <w:t xml:space="preserve">(k) Law enforcement; and</w:t>
      </w:r>
    </w:p>
    <w:p>
      <w:pPr>
        <w:spacing w:before="0" w:after="0" w:line="408" w:lineRule="exact"/>
        <w:ind w:left="0" w:right="0" w:firstLine="576"/>
        <w:jc w:val="left"/>
      </w:pPr>
      <w:r>
        <w:rPr/>
        <w:t xml:space="preserve">(l)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18, 26, 39, 45, 56, 59, 72, 79, 83, 86, 92, 94, and 97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25, 38, 44, 55, 78, 82, 85, 91, 93, and 96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20, 21, 22, 23, 25, 31, 33, 35, 38, 55, 61, 62, 76, 82, 85, 88, and 91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30, 32, 34, 37, 54, 60, 75, 81, 84, 87, and 90 of this act expire January 1, 2020."</w:t>
      </w:r>
    </w:p>
    <w:p>
      <w:pPr>
        <w:spacing w:before="480" w:after="0" w:line="408" w:lineRule="exact"/>
      </w:pPr>
      <w:r>
        <w:rPr>
          <w:b/>
          <w:u w:val="single"/>
        </w:rPr>
        <w:t xml:space="preserve">2SSB 5720</w:t>
      </w:r>
      <w:r>
        <w:t xml:space="preserve"> -</w:t>
      </w:r>
      <w:r>
        <w:t xml:space="preserve"> </w:t>
        <w:t xml:space="preserve">S AMD</w:t>
      </w:r>
      <w:r>
        <w:t xml:space="preserve"> </w:t>
      </w:r>
      <w:r>
        <w:rPr>
          <w:b/>
        </w:rPr>
        <w:t xml:space="preserve">208</w:t>
      </w:r>
    </w:p>
    <w:p>
      <w:pPr>
        <w:spacing w:before="0" w:after="0" w:line="408" w:lineRule="exact"/>
        <w:ind w:left="0" w:right="0" w:firstLine="576"/>
        <w:jc w:val="left"/>
      </w:pPr>
      <w:r>
        <w:rPr/>
        <w:t xml:space="preserve">By Senator Dhingra</w:t>
      </w:r>
    </w:p>
    <w:p>
      <w:pPr>
        <w:jc w:val="right"/>
      </w:pPr>
      <w:r>
        <w:rPr>
          <w:b/>
        </w:rPr>
        <w:t xml:space="preserve">ADOPTED 03/07/2019</w:t>
      </w:r>
    </w:p>
    <w:p>
      <w:pPr>
        <w:spacing w:before="0" w:after="0" w:line="408" w:lineRule="exact"/>
        <w:ind w:left="0" w:right="0" w:firstLine="576"/>
        <w:jc w:val="left"/>
      </w:pPr>
      <w:r>
        <w:rPr/>
        <w:t xml:space="preserve">On page 1, line 1 of the title, after "act;" strike the remainder of the title and insert "amending RCW 71.05.010, 71.05.012, 71.05.025, 71.05.026, 71.05.027, 71.05.030, 71.05.040, 71.05.050, 71.05.100, 71.05.132, 71.05.150, 71.05.150, 71.05.150, 71.05.153, 71.05.153, 71.05.153, 71.05.160, 71.05.170, 71.05.180, 71.05.190, 71.05.195, 71.05.201, 71.05.210, 71.05.210, 71.05.212, 71.05.214, 71.05.215, 71.05.217, 71.05.217, 71.05.230, 71.05.230, 71.05.235, 71.05.235, 71.05.280, 71.05.290, 71.05.300, 71.05.310, 71.05.320, 71.05.320, 71.05.380, 71.05.445, 71.05.455, 71.05.457, 71.05.458, 71.05.525, 71.05.530, 71.05.585, 71.05.720, 71.05.740, 71.05.745, 71.05.750, 71.05.750, 71.05.760, 71.34.010, 71.34.020, 71.34.305, 71.34.310, 71.34.355, 71.34.365, 71.34.410, 71.34.420, 71.34.500, 71.34.600, 71.34.600, 71.34.650, 71.34.700, 71.34.700, 71.34.710, 71.34.710, 71.34.710, 71.34.720, 71.34.720, 71.34.720, 71.34.740, 71.34.740, 71.34.740, 71.34.750, 71.34.780, and 71.34.780; reenacting and amending RCW 71.05.020, 71.05.120, 71.05.240, 71.05.240, 71.05.240, 71.05.590, 71.05.590, 71.05.590, 71.34.730, 71.34.730, and 71.34.750; adding new sections to chapter 71.05 RCW; adding new sections to chapter 71.34 RCW; recodifying RCW 71.05.525; repealing RCW 71.05.360 and 71.34.370; providing effective dates; and providing expiration dates."</w:t>
      </w:r>
    </w:p>
    <w:p>
      <w:pPr>
        <w:spacing w:before="0" w:after="0" w:line="408" w:lineRule="exact"/>
        <w:ind w:left="0" w:right="0" w:firstLine="576"/>
        <w:jc w:val="left"/>
      </w:pPr>
      <w:r>
        <w:rPr>
          <w:u w:val="single"/>
        </w:rPr>
        <w:t xml:space="preserve">EFFECT:</w:t>
      </w:r>
      <w:r>
        <w:rPr/>
        <w:t xml:space="preserve"> Makes technical amendments for the purpose of clarity and to avoid conflicts with other pending legislation.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b77dbfbf914916" /></Relationships>
</file>