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b4d4accab4c57" /></Relationships>
</file>

<file path=word/document.xml><?xml version="1.0" encoding="utf-8"?>
<w:document xmlns:w="http://schemas.openxmlformats.org/wordprocessingml/2006/main">
  <w:body>
    <w:p>
      <w:r>
        <w:rPr>
          <w:b/>
        </w:rPr>
        <w:r>
          <w:rPr/>
          <w:t xml:space="preserve">5825-S</w:t>
        </w:r>
      </w:r>
      <w:r>
        <w:rPr>
          <w:b/>
        </w:rPr>
        <w:t xml:space="preserve"> </w:t>
        <w:t xml:space="preserve">AMS</w:t>
      </w:r>
      <w:r>
        <w:rPr>
          <w:b/>
        </w:rPr>
        <w:t xml:space="preserve"> </w:t>
        <w:r>
          <w:rPr/>
          <w:t xml:space="preserve">KEIS</w:t>
        </w:r>
      </w:r>
      <w:r>
        <w:rPr>
          <w:b/>
        </w:rPr>
        <w:t xml:space="preserve"> </w:t>
        <w:r>
          <w:rPr/>
          <w:t xml:space="preserve">S4360.1</w:t>
        </w:r>
      </w:r>
      <w:r>
        <w:rPr>
          <w:b/>
        </w:rPr>
        <w:t xml:space="preserve"> - NOT FOR FLOOR USE</w:t>
      </w:r>
    </w:p>
    <w:p>
      <w:pPr>
        <w:ind w:left="0" w:right="0" w:firstLine="576"/>
      </w:pPr>
    </w:p>
    <w:p>
      <w:pPr>
        <w:spacing w:before="480" w:after="0" w:line="408" w:lineRule="exact"/>
      </w:pPr>
      <w:r>
        <w:rPr>
          <w:b/>
          <w:u w:val="single"/>
        </w:rPr>
        <w:t xml:space="preserve">SSB 5825</w:t>
      </w:r>
      <w:r>
        <w:t xml:space="preserve"> -</w:t>
      </w:r>
      <w:r>
        <w:t xml:space="preserve"> </w:t>
        <w:t xml:space="preserve">S AMD TO S AMD (S-4181.2/19)</w:t>
      </w:r>
      <w:r>
        <w:t xml:space="preserve"> </w:t>
      </w:r>
      <w:r>
        <w:rPr>
          <w:b/>
        </w:rPr>
        <w:t xml:space="preserve">739</w:t>
      </w:r>
    </w:p>
    <w:p>
      <w:pPr>
        <w:spacing w:before="0" w:after="0" w:line="408" w:lineRule="exact"/>
        <w:ind w:left="0" w:right="0" w:firstLine="576"/>
        <w:jc w:val="left"/>
      </w:pPr>
      <w:r>
        <w:rPr/>
        <w:t xml:space="preserve">By Senator Keiser</w:t>
      </w:r>
    </w:p>
    <w:p>
      <w:pPr>
        <w:jc w:val="right"/>
      </w:pPr>
      <w:r>
        <w:rPr>
          <w:b/>
        </w:rPr>
        <w:t xml:space="preserve">ADOPTED 04/25/2019</w:t>
      </w:r>
    </w:p>
    <w:p>
      <w:pPr>
        <w:spacing w:before="0" w:after="0" w:line="408" w:lineRule="exact"/>
        <w:ind w:left="0" w:right="0" w:firstLine="576"/>
        <w:jc w:val="left"/>
      </w:pPr>
      <w:r>
        <w:rPr/>
        <w:t xml:space="preserve">On page 11, after line 25, insert the following:</w:t>
      </w:r>
    </w:p>
    <w:p>
      <w:pPr>
        <w:spacing w:before="0" w:after="0" w:line="408" w:lineRule="exact"/>
        <w:ind w:left="0" w:right="0" w:firstLine="576"/>
        <w:jc w:val="left"/>
      </w:pPr>
      <w:r>
        <w:rPr/>
        <w:t xml:space="preserve">"(4) Prior to setting the schedule of toll rates on the portion of state route number 509 between South 188th Street and Interstate 5 in SeaTac, the department, in collaboration with the transportation commission, must analyze and present to the transportation commission at least one schedule of toll rates that exempts, discounts, or provides other toll relief for low-income drivers during all hours of operation on state route number 509 between South 188th Street and Interstate 5 in SeaTac. In analyzing the schedule of toll rates, the department shall consider implementing an exemption, discount, or other toll relief policy for drivers that reside in close proximity to the corridor."
</w:t>
      </w:r>
    </w:p>
    <w:p>
      <w:pPr>
        <w:spacing w:before="0" w:after="0" w:line="408" w:lineRule="exact"/>
        <w:ind w:left="0" w:right="0" w:firstLine="576"/>
        <w:jc w:val="left"/>
      </w:pPr>
      <w:r>
        <w:rPr>
          <w:u w:val="single"/>
        </w:rPr>
        <w:t xml:space="preserve">EFFECT:</w:t>
      </w:r>
      <w:r>
        <w:rPr/>
        <w:t xml:space="preserve"> Directs the Department and the Transportation Commission to consider a toll rate schedule for SR 509 with lower toll rates for low-income drivers and drivers that live in close proximity to the corridor.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88c23b04e46d7" /></Relationships>
</file>