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66E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2F56">
            <w:t>5841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2F5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2F56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2F56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2F56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6E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2F56">
            <w:rPr>
              <w:b/>
              <w:u w:val="single"/>
            </w:rPr>
            <w:t>SB 5841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82F56" w:rsidR="00782F5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292</w:t>
          </w:r>
        </w:sdtContent>
      </w:sdt>
    </w:p>
    <w:p w:rsidR="00DF5D0E" w:rsidP="00605C39" w:rsidRDefault="00766E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2F56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2F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03/09/2019</w:t>
          </w:r>
        </w:p>
      </w:sdtContent>
    </w:sdt>
    <w:p w:rsidR="00782F56" w:rsidP="00C8108C" w:rsidRDefault="00DE256E">
      <w:pPr>
        <w:pStyle w:val="Page"/>
      </w:pPr>
      <w:bookmarkStart w:name="StartOfAmendmentBody" w:id="0"/>
      <w:bookmarkEnd w:id="0"/>
      <w:permStart w:edGrp="everyone" w:id="1610561268"/>
      <w:r>
        <w:tab/>
      </w:r>
      <w:r w:rsidR="00782F56">
        <w:t xml:space="preserve">On page </w:t>
      </w:r>
      <w:r w:rsidR="00A41DF0">
        <w:t>1 line 16 after "vaccine;" strike "</w:t>
      </w:r>
      <w:r w:rsidR="00A41DF0">
        <w:rPr>
          <w:u w:val="single"/>
        </w:rPr>
        <w:t>or</w:t>
      </w:r>
      <w:r w:rsidR="00A41DF0">
        <w:t xml:space="preserve">". </w:t>
      </w:r>
    </w:p>
    <w:p w:rsidR="00A41DF0" w:rsidP="00A41DF0" w:rsidRDefault="00A41DF0">
      <w:pPr>
        <w:pStyle w:val="RCWSLText"/>
      </w:pPr>
    </w:p>
    <w:p w:rsidR="00A41DF0" w:rsidP="00A41DF0" w:rsidRDefault="00A41DF0">
      <w:pPr>
        <w:pStyle w:val="RCWSLText"/>
      </w:pPr>
    </w:p>
    <w:p w:rsidR="00A41DF0" w:rsidP="00A41DF0" w:rsidRDefault="00A41DF0">
      <w:pPr>
        <w:pStyle w:val="RCWSLText"/>
      </w:pPr>
      <w:r>
        <w:tab/>
        <w:t>On Page 1 line 20 after "measures" insert "; or"</w:t>
      </w:r>
    </w:p>
    <w:p w:rsidR="00A41DF0" w:rsidP="00A41DF0" w:rsidRDefault="00A41DF0">
      <w:pPr>
        <w:pStyle w:val="RCWSLText"/>
      </w:pPr>
    </w:p>
    <w:p w:rsidR="00A41DF0" w:rsidP="00A41DF0" w:rsidRDefault="00A41DF0">
      <w:pPr>
        <w:pStyle w:val="RCWSLText"/>
      </w:pPr>
      <w:r>
        <w:tab/>
        <w:t>On page 2 line 1 insert "(c) A written certification signed by any parent or legal guardian of the child or any adult in loco parentis to the child that the signator has either a philosophical or personal objection to the immunization of the child"</w:t>
      </w:r>
    </w:p>
    <w:p w:rsidR="00A41DF0" w:rsidP="00A41DF0" w:rsidRDefault="00A41DF0">
      <w:pPr>
        <w:pStyle w:val="RCWSLText"/>
      </w:pPr>
    </w:p>
    <w:p w:rsidR="00A41DF0" w:rsidP="00A41DF0" w:rsidRDefault="00A41DF0">
      <w:pPr>
        <w:pStyle w:val="RCWSLText"/>
      </w:pPr>
      <w:r>
        <w:tab/>
        <w:t>On page 2 after line 28 insert:</w:t>
      </w:r>
    </w:p>
    <w:p w:rsidR="00A41DF0" w:rsidP="00A41DF0" w:rsidRDefault="00A41DF0">
      <w:pPr>
        <w:pStyle w:val="RCWSLText"/>
      </w:pPr>
      <w:r>
        <w:tab/>
      </w:r>
    </w:p>
    <w:p w:rsidR="002C4865" w:rsidP="00A41DF0" w:rsidRDefault="00A41DF0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Sec. 2. </w:t>
      </w:r>
      <w:r w:rsidR="002C4865">
        <w:t xml:space="preserve"> </w:t>
      </w:r>
      <w:r>
        <w:t xml:space="preserve">(1) </w:t>
      </w:r>
      <w:r w:rsidR="002C4865">
        <w:t xml:space="preserve">The health care authority shall convene a work group to study the </w:t>
      </w:r>
      <w:r w:rsidR="00766E5B">
        <w:t>effects of personal and philosophical objections to vaccines</w:t>
      </w:r>
      <w:r w:rsidR="002C4865">
        <w:t xml:space="preserve">. The work group must consist of a broad range of stakeholders with expertise in various fields that pertain to vaccinations, including but not limited to: </w:t>
      </w:r>
    </w:p>
    <w:p w:rsidR="002C4865" w:rsidP="00A41DF0" w:rsidRDefault="002C4865">
      <w:pPr>
        <w:pStyle w:val="RCWSLText"/>
      </w:pPr>
      <w:r>
        <w:tab/>
        <w:t>(a) Patients and the general public;</w:t>
      </w:r>
    </w:p>
    <w:p w:rsidR="002C4865" w:rsidP="00A41DF0" w:rsidRDefault="002C4865">
      <w:pPr>
        <w:pStyle w:val="RCWSLText"/>
      </w:pPr>
      <w:r>
        <w:tab/>
        <w:t>(b) Patient advocates and community health advocates;</w:t>
      </w:r>
    </w:p>
    <w:p w:rsidR="002C4865" w:rsidP="00A41DF0" w:rsidRDefault="002C4865">
      <w:pPr>
        <w:pStyle w:val="RCWSLText"/>
      </w:pPr>
      <w:r>
        <w:tab/>
      </w:r>
      <w:r>
        <w:t>(</w:t>
      </w:r>
      <w:r>
        <w:t>c</w:t>
      </w:r>
      <w:r>
        <w:t>) Vaccine-injury victim advocates;</w:t>
      </w:r>
    </w:p>
    <w:p w:rsidR="002C4865" w:rsidP="00A41DF0" w:rsidRDefault="002C4865">
      <w:pPr>
        <w:pStyle w:val="RCWSLText"/>
      </w:pPr>
      <w:r>
        <w:tab/>
        <w:t>(d) Large a</w:t>
      </w:r>
      <w:r w:rsidR="00B84E85">
        <w:t>nd small health care providers;</w:t>
      </w:r>
    </w:p>
    <w:p w:rsidR="002C4865" w:rsidP="00A41DF0" w:rsidRDefault="002C4865">
      <w:pPr>
        <w:pStyle w:val="RCWSLText"/>
      </w:pPr>
      <w:r>
        <w:tab/>
        <w:t>(</w:t>
      </w:r>
      <w:r w:rsidR="00B84E85">
        <w:t>e</w:t>
      </w:r>
      <w:r>
        <w:t xml:space="preserve">) </w:t>
      </w:r>
      <w:r w:rsidR="00B84E85">
        <w:t>Physicians with expertise in vaccines, including mental health experts; and</w:t>
      </w:r>
      <w:r w:rsidR="00F91ECC">
        <w:t xml:space="preserve">  </w:t>
      </w:r>
    </w:p>
    <w:p w:rsidR="00B84E85" w:rsidP="00A41DF0" w:rsidRDefault="002C4865">
      <w:pPr>
        <w:pStyle w:val="RCWSLText"/>
      </w:pPr>
      <w:r>
        <w:tab/>
        <w:t>(</w:t>
      </w:r>
      <w:r w:rsidR="00B84E85">
        <w:t>f</w:t>
      </w:r>
      <w:r>
        <w:t xml:space="preserve">) </w:t>
      </w:r>
      <w:r w:rsidR="00B84E85">
        <w:t>Legislators from each caucus of the house of representatives and the senate.</w:t>
      </w:r>
    </w:p>
    <w:p w:rsidR="00B84E85" w:rsidP="005807F3" w:rsidRDefault="00B84E85">
      <w:pPr>
        <w:pStyle w:val="RCWSLText"/>
      </w:pPr>
      <w:r>
        <w:lastRenderedPageBreak/>
        <w:tab/>
        <w:t>(2) The work group must study and make recommendations to the</w:t>
      </w:r>
      <w:r w:rsidR="005807F3">
        <w:t xml:space="preserve"> legislature on the effects of personal and philosophical objections to vaccines.  </w:t>
      </w:r>
      <w:r w:rsidR="00431031">
        <w:t xml:space="preserve"> </w:t>
      </w:r>
    </w:p>
    <w:p w:rsidR="00B84E85" w:rsidP="00A41DF0" w:rsidRDefault="00B84E85">
      <w:pPr>
        <w:pStyle w:val="RCWSLText"/>
      </w:pPr>
      <w:r>
        <w:tab/>
        <w:t>(3) The work group must report its findings and recommendations to the appropriate committees of the legislature by November 1, 2020. Preliminary reports with findings</w:t>
      </w:r>
      <w:bookmarkStart w:name="_GoBack" w:id="1"/>
      <w:bookmarkEnd w:id="1"/>
      <w:r>
        <w:t xml:space="preserve"> and preliminary recommendations shall be made public and open for public comment by November 1, 2019, and May 1, 2020.</w:t>
      </w:r>
    </w:p>
    <w:p w:rsidRPr="00A41DF0" w:rsidR="00A41DF0" w:rsidP="00A41DF0" w:rsidRDefault="00B84E85">
      <w:pPr>
        <w:pStyle w:val="RCWSLText"/>
      </w:pPr>
      <w:r>
        <w:tab/>
        <w:t>(4) This section expires January 1, 2021.</w:t>
      </w:r>
      <w:r w:rsidR="00A41DF0">
        <w:t>"</w:t>
      </w:r>
    </w:p>
    <w:permEnd w:id="1610561268"/>
    <w:p w:rsidR="00ED2EEB" w:rsidP="00782F5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4531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2F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310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C4865">
                  <w:t>Creates a work group to study</w:t>
                </w:r>
                <w:r w:rsidR="00431031">
                  <w:t xml:space="preserve"> the effects of the</w:t>
                </w:r>
                <w:r w:rsidR="005640DD">
                  <w:t xml:space="preserve"> personal and philosophical </w:t>
                </w:r>
                <w:r w:rsidR="00431031">
                  <w:t>objection</w:t>
                </w:r>
                <w:r w:rsidR="005640DD">
                  <w:t xml:space="preserve"> to vaccines</w:t>
                </w:r>
                <w:r w:rsidR="00431031">
                  <w:t>.</w:t>
                </w:r>
                <w:r w:rsidR="005640DD">
                  <w:t xml:space="preserve"> </w:t>
                </w:r>
              </w:p>
            </w:tc>
          </w:tr>
        </w:sdtContent>
      </w:sdt>
      <w:permEnd w:id="1404531438"/>
    </w:tbl>
    <w:p w:rsidR="00DF5D0E" w:rsidP="00782F56" w:rsidRDefault="00DF5D0E">
      <w:pPr>
        <w:pStyle w:val="BillEnd"/>
        <w:suppressLineNumbers/>
      </w:pPr>
    </w:p>
    <w:p w:rsidR="00DF5D0E" w:rsidP="00782F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2F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56" w:rsidRDefault="00782F56" w:rsidP="00DF5D0E">
      <w:r>
        <w:separator/>
      </w:r>
    </w:p>
  </w:endnote>
  <w:endnote w:type="continuationSeparator" w:id="0">
    <w:p w:rsidR="00782F56" w:rsidRDefault="00782F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82F56">
        <w:t>5841 AMS .... STRO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82F56">
        <w:t>5841 AMS .... STRO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56" w:rsidRDefault="00782F56" w:rsidP="00DF5D0E">
      <w:r>
        <w:separator/>
      </w:r>
    </w:p>
  </w:footnote>
  <w:footnote w:type="continuationSeparator" w:id="0">
    <w:p w:rsidR="00782F56" w:rsidRDefault="00782F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4865"/>
    <w:rsid w:val="00316CD9"/>
    <w:rsid w:val="003E2FC6"/>
    <w:rsid w:val="00431031"/>
    <w:rsid w:val="00492DDC"/>
    <w:rsid w:val="004C6615"/>
    <w:rsid w:val="00523C5A"/>
    <w:rsid w:val="005640DD"/>
    <w:rsid w:val="005807F3"/>
    <w:rsid w:val="005E69C3"/>
    <w:rsid w:val="00605C39"/>
    <w:rsid w:val="006841E6"/>
    <w:rsid w:val="006B28DD"/>
    <w:rsid w:val="006F7027"/>
    <w:rsid w:val="007049E4"/>
    <w:rsid w:val="0072335D"/>
    <w:rsid w:val="0072541D"/>
    <w:rsid w:val="00757317"/>
    <w:rsid w:val="00766E5B"/>
    <w:rsid w:val="007769AF"/>
    <w:rsid w:val="00782F56"/>
    <w:rsid w:val="007B1C4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DF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E85"/>
    <w:rsid w:val="00B961E0"/>
    <w:rsid w:val="00BF44DF"/>
    <w:rsid w:val="00C61A83"/>
    <w:rsid w:val="00C8108C"/>
    <w:rsid w:val="00CD35F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D3A"/>
    <w:rsid w:val="00F229DE"/>
    <w:rsid w:val="00F304D3"/>
    <w:rsid w:val="00F4663F"/>
    <w:rsid w:val="00F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0A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135C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5841</BillDocName>
  <AmendType>AMS</AmendType>
  <SponsorAcronym>RIVE</SponsorAcronym>
  <DrafterAcronym>STRO</DrafterAcronym>
  <DraftNumber>024</DraftNumber>
  <ReferenceNumber>SB 5841</ReferenceNumber>
  <Floor>S AMD</Floor>
  <AmendmentNumber> 292</AmendmentNumber>
  <Sponsors>By Senator Rivers</Sponsors>
  <FloorAction>PULLED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2</Pages>
  <Words>402</Words>
  <Characters>1351</Characters>
  <Application>Microsoft Office Word</Application>
  <DocSecurity>8</DocSecurity>
  <Lines>337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5841 AMS .... STRO 024</vt:lpstr>
    </vt:vector>
  </TitlesOfParts>
  <Company>Washington State Legislature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5841 AMS RIVE STRO 024</dc:title>
  <dc:creator>Stafford Strong</dc:creator>
  <cp:lastModifiedBy>Strong, Stafford</cp:lastModifiedBy>
  <cp:revision>10</cp:revision>
  <dcterms:created xsi:type="dcterms:W3CDTF">2019-03-08T17:25:00Z</dcterms:created>
  <dcterms:modified xsi:type="dcterms:W3CDTF">2019-03-08T18:22:00Z</dcterms:modified>
</cp:coreProperties>
</file>