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af08206cb45f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S6549.1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"violence," insert "to law enforcement agencies in those cities,"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12, after "departments" strike all material through "departments," on line 13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law enforcement agencies in cities that are disproportionately impacted by violence to the organizations eligible to receive a program grant.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343865c6f41f4" /></Relationships>
</file>