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3e89c335347be" /></Relationships>
</file>

<file path=word/document.xml><?xml version="1.0" encoding="utf-8"?>
<w:document xmlns:w="http://schemas.openxmlformats.org/wordprocessingml/2006/main">
  <w:body>
    <w:p>
      <w:r>
        <w:rPr>
          <w:b/>
        </w:rPr>
        <w:r>
          <w:rPr/>
          <w:t xml:space="preserve">6514-S</w:t>
        </w:r>
      </w:r>
      <w:r>
        <w:rPr>
          <w:b/>
        </w:rPr>
        <w:t xml:space="preserve"> </w:t>
        <w:t xml:space="preserve">AMS</w:t>
      </w:r>
      <w:r>
        <w:rPr>
          <w:b/>
        </w:rPr>
        <w:t xml:space="preserve"> </w:t>
        <w:r>
          <w:rPr/>
          <w:t xml:space="preserve">SCHO</w:t>
        </w:r>
      </w:r>
      <w:r>
        <w:rPr>
          <w:b/>
        </w:rPr>
        <w:t xml:space="preserve"> </w:t>
        <w:r>
          <w:rPr/>
          <w:t xml:space="preserve">S6719.1</w:t>
        </w:r>
      </w:r>
      <w:r>
        <w:rPr>
          <w:b/>
        </w:rPr>
        <w:t xml:space="preserve"> - NOT FOR FLOOR USE</w:t>
      </w:r>
    </w:p>
    <w:p>
      <w:pPr>
        <w:ind w:left="0" w:right="0" w:firstLine="576"/>
      </w:pPr>
    </w:p>
    <w:p>
      <w:pPr>
        <w:spacing w:before="480" w:after="0" w:line="408" w:lineRule="exact"/>
      </w:pPr>
      <w:r>
        <w:rPr>
          <w:b/>
          <w:u w:val="single"/>
        </w:rPr>
        <w:t xml:space="preserve">SSB 6514</w:t>
      </w:r>
      <w:r>
        <w:t xml:space="preserve"> -</w:t>
      </w:r>
      <w:r>
        <w:t xml:space="preserve"> </w:t>
        <w:t xml:space="preserve">S AMD</w:t>
      </w:r>
      <w:r>
        <w:t xml:space="preserve"> </w:t>
      </w:r>
      <w:r>
        <w:rPr>
          <w:b/>
        </w:rPr>
        <w:t xml:space="preserve">1092</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w:t>
      </w:r>
      <w:r>
        <w:t>((</w:t>
      </w:r>
      <w:r>
        <w:rPr>
          <w:strike/>
        </w:rPr>
        <w:t xml:space="preserve">in such election</w:t>
      </w:r>
      <w:r>
        <w:t>))</w:t>
      </w:r>
      <w:r>
        <w:rPr/>
        <w:t xml:space="preserve">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chapter</w:t>
      </w:r>
      <w:r>
        <w:rPr/>
        <w:t xml:space="preserve"> for the election being held, and shall specify </w:t>
      </w:r>
      <w:r>
        <w:t>((</w:t>
      </w:r>
      <w:r>
        <w:rPr>
          <w:strike/>
        </w:rPr>
        <w:t xml:space="preserve">in addition</w:t>
      </w:r>
      <w:r>
        <w:t>))</w:t>
      </w:r>
      <w:r>
        <w:rPr/>
        <w:t xml:space="preserve">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 The board of directors may choose to conduct an election using only mail-in ballots in lieu of polling places and absentee ballots. Ballots will be provided to known qualified electors in the same format as provided in RCW 87.03.033. Persons or entities who have not received a ballot and believe they are qualified electors may provide documents demonstrating they are qualified electors at the district main office and receive a ballot if qualified to vote in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w:t>
      </w:r>
      <w:r>
        <w:rPr>
          <w:u w:val="single"/>
        </w:rPr>
        <w:t xml:space="preserve">or ballots in a mail-in election</w:t>
      </w:r>
      <w:r>
        <w:rPr/>
        <w:t xml:space="preserve"> must conform to these requirements:</w:t>
      </w:r>
    </w:p>
    <w:p>
      <w:pPr>
        <w:spacing w:before="0" w:after="0" w:line="408" w:lineRule="exact"/>
        <w:ind w:left="0" w:right="0" w:firstLine="576"/>
        <w:jc w:val="left"/>
      </w:pPr>
      <w:r>
        <w:rPr/>
        <w:t xml:space="preserve">(a) It must be sealed in </w:t>
      </w:r>
      <w:r>
        <w:t>((</w:t>
      </w:r>
      <w:r>
        <w:rPr>
          <w:strike/>
        </w:rPr>
        <w:t xml:space="preserve">an unmarked</w:t>
      </w:r>
      <w:r>
        <w:t>))</w:t>
      </w:r>
      <w:r>
        <w:rPr/>
        <w:t xml:space="preserve"> </w:t>
      </w:r>
      <w:r>
        <w:rPr>
          <w:u w:val="single"/>
        </w:rPr>
        <w:t xml:space="preserve">a security</w:t>
      </w:r>
      <w:r>
        <w:rPr/>
        <w:t xml:space="preserve"> envelope </w:t>
      </w:r>
      <w:r>
        <w:rPr>
          <w:u w:val="single"/>
        </w:rPr>
        <w:t xml:space="preserve">which may provide instructions for completing the ballot and which position is being contested, but have no other marks which would identify the elector, and in an additional outer envelope as provided in (b) of this subsection</w:t>
      </w:r>
      <w:r>
        <w:rPr/>
        <w:t xml:space="preserve"> and delivered to the district's principal office prior to the close of the polls on the day of that election; or be </w:t>
      </w:r>
      <w:r>
        <w:t>((</w:t>
      </w:r>
      <w:r>
        <w:rPr>
          <w:strike/>
        </w:rPr>
        <w:t xml:space="preserve">sealed in an unmarked envelope and</w:t>
      </w:r>
      <w:r>
        <w:t>))</w:t>
      </w:r>
      <w:r>
        <w:rPr/>
        <w:t xml:space="preserve"> mailed to the district's secretary, postmarked not later than midnight of that election day and received by the secretary within </w:t>
      </w:r>
      <w:r>
        <w:t>((</w:t>
      </w:r>
      <w:r>
        <w:rPr>
          <w:strike/>
        </w:rPr>
        <w:t xml:space="preserve">five</w:t>
      </w:r>
      <w:r>
        <w:t>))</w:t>
      </w:r>
      <w:r>
        <w:rPr/>
        <w:t xml:space="preserve"> </w:t>
      </w:r>
      <w:r>
        <w:rPr>
          <w:u w:val="single"/>
        </w:rPr>
        <w:t xml:space="preserve">seven</w:t>
      </w:r>
      <w:r>
        <w:rPr/>
        <w:t xml:space="preserve"> days of that date.</w:t>
      </w:r>
    </w:p>
    <w:p>
      <w:pPr>
        <w:spacing w:before="0" w:after="0" w:line="408" w:lineRule="exact"/>
        <w:ind w:left="0" w:right="0" w:firstLine="576"/>
        <w:jc w:val="left"/>
      </w:pPr>
      <w:r>
        <w:rPr/>
        <w:t xml:space="preserve">(b) </w:t>
      </w:r>
      <w:r>
        <w:rPr>
          <w:u w:val="single"/>
        </w:rPr>
        <w:t xml:space="preserve">To ensure secrecy of the vote, the security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 containing the ballot shall be accompanied by a certificate of qualifications stating, with respect to the voter, his or her name, age, citizenship, residence, that he or she holds title or evidence of title to lands within the district which, under </w:t>
      </w:r>
      <w:r>
        <w:t>((</w:t>
      </w:r>
      <w:r>
        <w:rPr>
          <w:strike/>
        </w:rPr>
        <w:t xml:space="preserve">RCW 87.03.045</w:t>
      </w:r>
      <w:r>
        <w:t>))</w:t>
      </w:r>
      <w:r>
        <w:rPr/>
        <w:t xml:space="preserve"> </w:t>
      </w:r>
      <w:r>
        <w:rPr>
          <w:u w:val="single"/>
        </w:rPr>
        <w:t xml:space="preserve">this title</w:t>
      </w:r>
      <w:r>
        <w:rPr/>
        <w:t xml:space="preserve">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w:t>
      </w:r>
      <w:r>
        <w:t>((</w:t>
      </w:r>
      <w:r>
        <w:rPr>
          <w:strike/>
        </w:rPr>
        <w:t xml:space="preserve">in the presence of a witness who is acquainted with the voter, and the voter shall enclose and seal his or her ballot in the unmarked envelope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r>
        <w:t>))</w:t>
      </w:r>
      <w:r>
        <w:rPr/>
        <w:t xml:space="preserve">.</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w:t>
      </w:r>
      <w:r>
        <w:rPr>
          <w:u w:val="single"/>
        </w:rPr>
        <w:t xml:space="preserve">The district may print the statement of qualifications on the outer envelope in lieu of including a separate statement of qualifications form.</w:t>
      </w:r>
      <w:r>
        <w:rPr/>
        <w:t xml:space="preserve"> This form may also provide that the voter shall describe all or some part of his or her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045</w:t>
      </w:r>
      <w:r>
        <w:rPr/>
        <w:t xml:space="preserve"> and 2013 c 23 s 484 are each amended to read as follows:</w:t>
      </w:r>
    </w:p>
    <w:p>
      <w:pPr>
        <w:spacing w:before="0" w:after="0" w:line="408" w:lineRule="exact"/>
        <w:ind w:left="0" w:right="0" w:firstLine="576"/>
        <w:jc w:val="left"/>
      </w:pPr>
      <w:r>
        <w:rPr/>
        <w:t xml:space="preserve">In districts with two hundred thousand acres or more, a person eighteen years old, being a citizen of the United States and a resident of the state and who holds title or evidence of title to </w:t>
      </w:r>
      <w:r>
        <w:rPr>
          <w:u w:val="single"/>
        </w:rPr>
        <w:t xml:space="preserve">assessable</w:t>
      </w:r>
      <w:r>
        <w:rPr/>
        <w:t xml:space="preserve"> land </w:t>
      </w:r>
      <w:r>
        <w:rPr>
          <w:u w:val="single"/>
        </w:rPr>
        <w:t xml:space="preserve">eligible to receive a United States bureau of reclamation water supply</w:t>
      </w:r>
      <w:r>
        <w:rPr/>
        <w:t xml:space="preserve"> in the district or proposed district shall be entitled to vote therein. He or she shall be entitled to one vote for the first ten acres of said land or fraction thereof and one additional vote for all of said land over ten acres.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Where land is community property both the husband and wife may vote if otherwise qualified. An agent of a corporation owning land in the district, duly authorized in writing, may vote on behalf of the corporation by filing with the election officers his or her instrument of authority. An elector resident in the district shall vote in the precinct in which he or she resides, all others shall vote in the precinct nearest their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071</w:t>
      </w:r>
      <w:r>
        <w:rPr/>
        <w:t xml:space="preserve"> and 1985 c 66 s 3 are each amended to read as follows:</w:t>
      </w:r>
    </w:p>
    <w:p>
      <w:pPr>
        <w:spacing w:before="0" w:after="0" w:line="408" w:lineRule="exact"/>
        <w:ind w:left="0" w:right="0" w:firstLine="576"/>
        <w:jc w:val="left"/>
      </w:pPr>
      <w:r>
        <w:rPr/>
        <w:t xml:space="preserve">In any irrigation district where more than fifty percent of the total acreage of the district is owned in individual ownerships of less than five acres, each elector who is otherwise qualified to vote pursuant to RCW </w:t>
      </w:r>
      <w:r>
        <w:t>((</w:t>
      </w:r>
      <w:r>
        <w:rPr>
          <w:strike/>
        </w:rPr>
        <w:t xml:space="preserve">87.03.045</w:t>
      </w:r>
      <w:r>
        <w:t>))</w:t>
      </w:r>
      <w:r>
        <w:rPr/>
        <w:t xml:space="preserve"> </w:t>
      </w:r>
      <w:r>
        <w:rPr>
          <w:u w:val="single"/>
        </w:rPr>
        <w:t xml:space="preserve">87.03.051</w:t>
      </w:r>
      <w:r>
        <w:rPr/>
        <w:t xml:space="preserve">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the husband shall be entitled to one vote and the wife shall be entitled to one vote or they may vote by common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w:t>
      </w:r>
      <w:r>
        <w:t>((</w:t>
      </w:r>
      <w:r>
        <w:rPr>
          <w:strike/>
        </w:rPr>
        <w:t xml:space="preserve">in writing</w:t>
      </w:r>
      <w:r>
        <w:t>))</w:t>
      </w:r>
      <w:r>
        <w:rPr/>
        <w:t xml:space="preserve"> of their candidacy</w:t>
      </w:r>
      <w:r>
        <w:t>((</w:t>
      </w:r>
      <w:r>
        <w:rPr>
          <w:strike/>
        </w:rPr>
        <w:t xml:space="preserve">, or</w:t>
      </w:r>
      <w:r>
        <w:t>))</w:t>
      </w:r>
      <w:r>
        <w:rPr/>
        <w:t xml:space="preserve"> </w:t>
      </w:r>
      <w:r>
        <w:rPr>
          <w:u w:val="single"/>
        </w:rPr>
        <w:t xml:space="preserve">by submitting</w:t>
      </w:r>
      <w:r>
        <w:rPr/>
        <w:t xml:space="preserve"> a petition of nomination as hereinafter provided, not later than five o'clock p.m. on the first Monday in </w:t>
      </w:r>
      <w:r>
        <w:t>((</w:t>
      </w:r>
      <w:r>
        <w:rPr>
          <w:strike/>
        </w:rPr>
        <w:t xml:space="preserve">November</w:t>
      </w:r>
      <w:r>
        <w:t>))</w:t>
      </w:r>
      <w:r>
        <w:rPr/>
        <w:t xml:space="preserve"> </w:t>
      </w:r>
      <w:r>
        <w:rPr>
          <w:u w:val="single"/>
        </w:rPr>
        <w:t xml:space="preserve">October</w:t>
      </w:r>
      <w:r>
        <w:rPr/>
        <w:t xml:space="preserve">. Ballots shall contain space </w:t>
      </w:r>
      <w:r>
        <w:t>((</w:t>
      </w:r>
      <w:r>
        <w:rPr>
          <w:strike/>
        </w:rPr>
        <w:t xml:space="preserve">for sticker voting or</w:t>
      </w:r>
      <w:r>
        <w:t>))</w:t>
      </w:r>
      <w:r>
        <w:rPr/>
        <w:t xml:space="preserve"> for the writing in of the name of an undeclared candidate. Ballots shall be issued by the election board according to the number of votes an elector is entitled to cast. A person filing a declaration of candidacy</w:t>
      </w:r>
      <w:r>
        <w:t>((</w:t>
      </w:r>
      <w:r>
        <w:rPr>
          <w:strike/>
        </w:rPr>
        <w:t xml:space="preserve">, or</w:t>
      </w:r>
      <w:r>
        <w:t>))</w:t>
      </w:r>
      <w:r>
        <w:rPr/>
        <w:t xml:space="preserve"> </w:t>
      </w:r>
      <w:r>
        <w:rPr>
          <w:u w:val="single"/>
        </w:rPr>
        <w:t xml:space="preserve">by submitting a</w:t>
      </w:r>
      <w:r>
        <w:rPr/>
        <w:t xml:space="preserve">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w:t>
      </w:r>
      <w:r>
        <w:t>((</w:t>
      </w:r>
      <w:r>
        <w:rPr>
          <w:strike/>
        </w:rPr>
        <w:t xml:space="preserve">, in lieu of filing a declaration of candidacy hereunder, shall file with the secretary of the district</w:t>
      </w:r>
      <w:r>
        <w:t>))</w:t>
      </w:r>
      <w:r>
        <w:rPr/>
        <w:t xml:space="preserve"> </w:t>
      </w:r>
      <w:r>
        <w:rPr>
          <w:u w:val="single"/>
        </w:rPr>
        <w:t xml:space="preserve">shall file with the secretary of the district a declaration of their candidacy by submitting</w:t>
      </w:r>
      <w:r>
        <w:rPr/>
        <w:t xml:space="preserve"> a petition of nomination</w:t>
      </w:r>
      <w:r>
        <w:rPr>
          <w:u w:val="single"/>
        </w:rPr>
        <w:t xml:space="preserve">, on a form prescribed by the district,</w:t>
      </w:r>
      <w:r>
        <w:rPr/>
        <w:t xml:space="preserve"> signed by at least ten qualified electors of the district, or of the division if the district has been divided into director divisions, not later than five o'clock p.m. on the first Monday in </w:t>
      </w:r>
      <w:r>
        <w:t>((</w:t>
      </w:r>
      <w:r>
        <w:rPr>
          <w:strike/>
        </w:rPr>
        <w:t xml:space="preserve">November</w:t>
      </w:r>
      <w:r>
        <w:t>))</w:t>
      </w:r>
      <w:r>
        <w:rPr/>
        <w:t xml:space="preserve"> </w:t>
      </w:r>
      <w:r>
        <w:rPr>
          <w:u w:val="single"/>
        </w:rPr>
        <w:t xml:space="preserve">October</w:t>
      </w:r>
      <w:r>
        <w:rPr/>
        <w:t xml:space="preserve">. If, after the expiration of the date for filing </w:t>
      </w:r>
      <w:r>
        <w:t>((</w:t>
      </w:r>
      <w:r>
        <w:rPr>
          <w:strike/>
        </w:rPr>
        <w:t xml:space="preserve">petitions of nomination</w:t>
      </w:r>
      <w:r>
        <w:t>))</w:t>
      </w:r>
      <w:r>
        <w:rPr/>
        <w:t xml:space="preserve"> </w:t>
      </w:r>
      <w:r>
        <w:rPr>
          <w:u w:val="single"/>
        </w:rPr>
        <w:t xml:space="preserve">a declaration of candidacy</w:t>
      </w:r>
      <w:r>
        <w:rPr/>
        <w:t xml:space="preserve">, it appears that only one qualified candidate has </w:t>
      </w:r>
      <w:r>
        <w:t>((</w:t>
      </w:r>
      <w:r>
        <w:rPr>
          <w:strike/>
        </w:rPr>
        <w:t xml:space="preserve">been nominated thereby</w:t>
      </w:r>
      <w:r>
        <w:t>))</w:t>
      </w:r>
      <w:r>
        <w:rPr/>
        <w:t xml:space="preserve"> </w:t>
      </w:r>
      <w:r>
        <w:rPr>
          <w:u w:val="single"/>
        </w:rPr>
        <w:t xml:space="preserve">declared their candidacy</w:t>
      </w:r>
      <w:r>
        <w:rPr/>
        <w:t xml:space="preserve">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two hundred thousand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The following additional notice requirements apply to districts that qualify and have designated their own treasurer as provided in RCW 87.03.440:</w:t>
      </w:r>
    </w:p>
    <w:p>
      <w:pPr>
        <w:spacing w:before="0" w:after="0" w:line="408" w:lineRule="exact"/>
        <w:ind w:left="0" w:right="0" w:firstLine="576"/>
        <w:jc w:val="left"/>
      </w:pPr>
      <w:r>
        <w:rPr>
          <w:u w:val="single"/>
        </w:rPr>
        <w:t xml:space="preserve">(i) The district must annually notify qualified electors, either by mail or electronic communication, of the following:</w:t>
      </w:r>
    </w:p>
    <w:p>
      <w:pPr>
        <w:spacing w:before="0" w:after="0" w:line="408" w:lineRule="exact"/>
        <w:ind w:left="0" w:right="0" w:firstLine="576"/>
        <w:jc w:val="left"/>
      </w:pPr>
      <w:r>
        <w:rPr>
          <w:u w:val="single"/>
        </w:rPr>
        <w:t xml:space="preserve">(A) The names of the board of directors and dates their terms expire;</w:t>
      </w:r>
    </w:p>
    <w:p>
      <w:pPr>
        <w:spacing w:before="0" w:after="0" w:line="408" w:lineRule="exact"/>
        <w:ind w:left="0" w:right="0" w:firstLine="576"/>
        <w:jc w:val="left"/>
      </w:pPr>
      <w:r>
        <w:rPr>
          <w:u w:val="single"/>
        </w:rPr>
        <w:t xml:space="preserve">(B) The method and deadline for declaring candidacy under RCW 87.03.075; and</w:t>
      </w:r>
    </w:p>
    <w:p>
      <w:pPr>
        <w:spacing w:before="0" w:after="0" w:line="408" w:lineRule="exact"/>
        <w:ind w:left="0" w:right="0" w:firstLine="576"/>
        <w:jc w:val="left"/>
      </w:pPr>
      <w:r>
        <w:rPr>
          <w:u w:val="single"/>
        </w:rPr>
        <w:t xml:space="preserve">(C) A description of the district voting procedure and how the qualified elector may request an absentee ballot.</w:t>
      </w:r>
    </w:p>
    <w:p>
      <w:pPr>
        <w:spacing w:before="0" w:after="0" w:line="408" w:lineRule="exact"/>
        <w:ind w:left="0" w:right="0" w:firstLine="576"/>
        <w:jc w:val="left"/>
      </w:pPr>
      <w:r>
        <w:rPr>
          <w:u w:val="single"/>
        </w:rPr>
        <w:t xml:space="preserve">(ii) The district will use its assessment roll, toll and charge roll, or other district records to provide notice to known qualified electors and may also use the county assessor's or other public records to assist in determining qualified electors.</w:t>
      </w:r>
    </w:p>
    <w:p>
      <w:pPr>
        <w:spacing w:before="0" w:after="0" w:line="408" w:lineRule="exact"/>
        <w:ind w:left="0" w:right="0" w:firstLine="576"/>
        <w:jc w:val="left"/>
      </w:pPr>
      <w:r>
        <w:rPr>
          <w:u w:val="single"/>
        </w:rPr>
        <w:t xml:space="preserve">(iii) A district that makes water deliveries to an entity which is responsible for paying assessments or tolls and charges and that entity subsequently distributes that water to lands within the entity's jurisdiction is only required to provide the annual notice to the entity paying the assessment or toll and charge.</w:t>
      </w:r>
    </w:p>
    <w:p>
      <w:pPr>
        <w:spacing w:before="0" w:after="0" w:line="408" w:lineRule="exact"/>
        <w:ind w:left="0" w:right="0" w:firstLine="576"/>
        <w:jc w:val="left"/>
      </w:pPr>
      <w:r>
        <w:rPr>
          <w:u w:val="single"/>
        </w:rPr>
        <w:t xml:space="preserve">(iv) Any person who becomes a qualified elector after the annual notice required by this section and before a subsequent election is eligible to vote in the election. Receiving or not receiving the annual notice provided in this section does not affect whether the person or entity is a qualified elector.</w:t>
      </w:r>
    </w:p>
    <w:p>
      <w:pPr>
        <w:spacing w:before="0" w:after="0" w:line="408" w:lineRule="exact"/>
        <w:ind w:left="0" w:right="0" w:firstLine="576"/>
        <w:jc w:val="left"/>
      </w:pPr>
      <w:r>
        <w:rPr>
          <w:u w:val="single"/>
        </w:rPr>
        <w:t xml:space="preserve">(b) Each district must establish and maintain election information on a web site, either individually or through the Washington state water resources association, in order to communicate with qualified electors. The web site must include, but is not limited to, the names of the board of directors, district election rules provided in this chapter, information on elections including election results, and contact information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105</w:t>
      </w:r>
      <w:r>
        <w:rPr/>
        <w:t xml:space="preserve"> and 1889-90 p 676 s 9 are each amended to read as follows:</w:t>
      </w:r>
    </w:p>
    <w:p>
      <w:pPr>
        <w:spacing w:before="0" w:after="0" w:line="408" w:lineRule="exact"/>
        <w:ind w:left="0" w:right="0" w:firstLine="576"/>
        <w:jc w:val="left"/>
      </w:pPr>
      <w:r>
        <w:rPr/>
        <w:t xml:space="preserve">No list, tally paper or certificate returned from any election shall be set aside or rejected for want of form, if it can be satisfactorily understood. The board of directors must meet at its usual place of meeting on the first </w:t>
      </w:r>
      <w:r>
        <w:t>((</w:t>
      </w:r>
      <w:r>
        <w:rPr>
          <w:strike/>
        </w:rPr>
        <w:t xml:space="preserve">Monday</w:t>
      </w:r>
      <w:r>
        <w:t>))</w:t>
      </w:r>
      <w:r>
        <w:rPr/>
        <w:t xml:space="preserve"> </w:t>
      </w:r>
      <w:r>
        <w:rPr>
          <w:u w:val="single"/>
        </w:rPr>
        <w:t xml:space="preserve">Wednesday</w:t>
      </w:r>
      <w:r>
        <w:rPr/>
        <w:t xml:space="preserve"> after each election, to canvass the returns. If, at the time of meeting, the returns from each precinct in the district in which the polls were opened have been received, the board of directors must then and there proceed to canvass the returns, but if all the returns have not been received, the canvass must be postponed from day to day until all the returns have been received, or until six postponements have been had. The canvass must be made in public, and by opening the returns and estimating the vote of the district for each person voted for, and declaring the result thereof. </w:t>
      </w:r>
      <w:r>
        <w:rPr>
          <w:u w:val="single"/>
        </w:rPr>
        <w:t xml:space="preserve">If an undeclared write-in candidate for a position of director receives the most votes, the board of directors must determine whether that candidate is a qualified elector for that specific position. If that candidate is not a qualified elector, the qualified elector receiving the next highest number of votes will be deemed elected to the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qualify and have designated their own treasurer as provided in RCW 87.03.440:</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 for six months after the day of the election;</w:t>
      </w:r>
    </w:p>
    <w:p>
      <w:pPr>
        <w:spacing w:before="0" w:after="0" w:line="408" w:lineRule="exact"/>
        <w:ind w:left="0" w:right="0" w:firstLine="576"/>
        <w:jc w:val="left"/>
      </w:pPr>
      <w:r>
        <w:rPr/>
        <w:t xml:space="preserve">(c) Each ballot box must be physically secured so that it cannot be stolen or moved, and may only be moved by district election officials,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Ballot tabulation may only begin after the polls are closed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Canvassing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canvassing of ballots is completed, date and time of the verification of canvassing must be posted in either: (i) The district office, for at least two weeks; (ii) on the district web 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 including the time period during which challenges must be made;</w:t>
      </w:r>
    </w:p>
    <w:p>
      <w:pPr>
        <w:spacing w:before="0" w:after="0" w:line="408" w:lineRule="exact"/>
        <w:ind w:left="0" w:right="0" w:firstLine="576"/>
        <w:jc w:val="left"/>
      </w:pPr>
      <w:r>
        <w:rPr/>
        <w:t xml:space="preserve">(c) Within seven days of the resolution of the challenge, the outcome of the challenge must be posted in either: (i) The district office, for at least two weeks; (ii) on the district web 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canvassing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for six months after the date of the election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9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Pr>
        <w:spacing w:before="480" w:after="0" w:line="408" w:lineRule="exact"/>
      </w:pPr>
      <w:r>
        <w:rPr>
          <w:b/>
          <w:u w:val="single"/>
        </w:rPr>
        <w:t xml:space="preserve">SSB 6514</w:t>
      </w:r>
      <w:r>
        <w:t xml:space="preserve"> -</w:t>
      </w:r>
      <w:r>
        <w:t xml:space="preserve"> </w:t>
        <w:t xml:space="preserve">S AMD</w:t>
      </w:r>
      <w:r>
        <w:t xml:space="preserve"> </w:t>
      </w:r>
      <w:r>
        <w:rPr>
          <w:b/>
        </w:rPr>
        <w:t xml:space="preserve">1092</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On page 1, line 1 of the title, after "elections;" strike the remainder of the title and insert "amending RCW 87.03.031, 87.03.032, 87.03.033, 87.03.045, 87.03.071, 87.03.075, 87.03.085, and 87.03.105; adding new sections to chapter 87.03 RCW; and prescribing penalties."</w:t>
      </w:r>
    </w:p>
    <w:p>
      <w:pPr>
        <w:spacing w:before="0" w:after="0" w:line="408" w:lineRule="exact"/>
        <w:ind w:left="0" w:right="0" w:firstLine="576"/>
        <w:jc w:val="left"/>
      </w:pPr>
      <w:r>
        <w:rPr>
          <w:u w:val="single"/>
        </w:rPr>
        <w:t xml:space="preserve">EFFECT:</w:t>
      </w:r>
      <w:r>
        <w:rPr/>
        <w:t xml:space="preserve"> Requires that any qualified district elector be entitled to vote by absentee ballot. Allows the board of directors to choose to conduct an election using only mail-in ballots in lieu of polling places and absentee ballots. Renames the unmarked envelope as the security envelope and specifies that it may provide instructions for completing the ballot and which position is being contested. Requires that absentee ballots be delivered to the district's office prior to the close of the polls or be postmarked not later than midnight of election day and received within seven days of that date. Removes ballot witness attestation requirements. Allows the district to print the statement of qualifications on the outer envelope in lieu of including a separate statement of qualifications form. Provides that, in districts with 200,000 acres or more, a person that is eighteen years old, a United States citizen, and a resident of the state of Washington and who holds title or evidence of title to assessable land eligible to receive a United States bureau of reclamation water supply in the district shall be entitled to vote in district elections. Requires that only declarations of candidacy be filed in all district elections, and that petitions of nomination be received not later than five o' clock p.m. on the first Monday in October. Removes the requirement that an election still be held in districts that have an annual revenue of more than 1 million dollars even if only one candidate has filed for position. Applies additional notice requirements to districts that have designated their own treasurer. Requires the board of directors to meet on the first Wednesday after each election, to canvass the returns. Requires the district to determine if the candidate is a qualified elector, if an undeclared write-in candidate wins the election. Applies the election security requirements to districts that have designated their own treasurer. Removes the assessor established elector list provisions, the property tax statement notice provisions, and the secretary of state rules and practices provision.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05fa652d34705" /></Relationships>
</file>