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380b2933f4e2c" /></Relationships>
</file>

<file path=word/document.xml><?xml version="1.0" encoding="utf-8"?>
<w:document xmlns:w="http://schemas.openxmlformats.org/wordprocessingml/2006/main">
  <w:body>
    <w:p>
      <w:r>
        <w:rPr>
          <w:b/>
        </w:rPr>
        <w:r>
          <w:rPr/>
          <w:t xml:space="preserve">6518-S2</w:t>
        </w:r>
      </w:r>
      <w:r>
        <w:rPr>
          <w:b/>
        </w:rPr>
        <w:t xml:space="preserve"> </w:t>
        <w:t xml:space="preserve">AMS</w:t>
      </w:r>
      <w:r>
        <w:rPr>
          <w:b/>
        </w:rPr>
        <w:t xml:space="preserve"> </w:t>
        <w:r>
          <w:rPr/>
          <w:t xml:space="preserve">VAND</w:t>
        </w:r>
      </w:r>
      <w:r>
        <w:rPr>
          <w:b/>
        </w:rPr>
        <w:t xml:space="preserve"> </w:t>
        <w:r>
          <w:rPr/>
          <w:t xml:space="preserve">S6718.2</w:t>
        </w:r>
      </w:r>
      <w:r>
        <w:rPr>
          <w:b/>
        </w:rPr>
        <w:t xml:space="preserve"> - NOT FOR FLOOR USE</w:t>
      </w:r>
    </w:p>
    <w:p>
      <w:pPr>
        <w:ind w:left="0" w:right="0" w:firstLine="576"/>
      </w:pPr>
    </w:p>
    <w:p>
      <w:pPr>
        <w:spacing w:before="480" w:after="0" w:line="408" w:lineRule="exact"/>
      </w:pPr>
      <w:r>
        <w:rPr>
          <w:b/>
          <w:u w:val="single"/>
        </w:rPr>
        <w:t xml:space="preserve">2SSB 6518</w:t>
      </w:r>
      <w:r>
        <w:t xml:space="preserve"> -</w:t>
      </w:r>
      <w:r>
        <w:t xml:space="preserve"> </w:t>
        <w:t xml:space="preserve">S AMD</w:t>
      </w:r>
      <w:r>
        <w:t xml:space="preserve"> </w:t>
      </w:r>
      <w:r>
        <w:rPr>
          <w:b/>
        </w:rPr>
        <w:t xml:space="preserve">1085</w:t>
      </w:r>
    </w:p>
    <w:p>
      <w:pPr>
        <w:spacing w:before="0" w:after="0" w:line="408" w:lineRule="exact"/>
        <w:ind w:left="0" w:right="0" w:firstLine="576"/>
        <w:jc w:val="left"/>
      </w:pPr>
      <w:r>
        <w:rPr/>
        <w:t xml:space="preserve">By Senator Van De Wege</w:t>
      </w:r>
    </w:p>
    <w:p>
      <w:pPr>
        <w:jc w:val="right"/>
      </w:pPr>
      <w:r>
        <w:rPr>
          <w:b/>
        </w:rPr>
        <w:t xml:space="preserve">ADOPTED 02/17/2020</w:t>
      </w:r>
    </w:p>
    <w:p>
      <w:pPr>
        <w:spacing w:before="0" w:after="0" w:line="408" w:lineRule="exact"/>
        <w:ind w:left="0" w:right="0" w:firstLine="576"/>
        <w:jc w:val="left"/>
      </w:pPr>
      <w:r>
        <w:rPr/>
        <w:t xml:space="preserve">On page 3, after line 36,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January 1, 2022, the department of health must establish and provide a recommendation to the state board of health for a statewide maximum contaminant level for group A water systems for chlorpyrifos. By January 1, 2022, the state board of health must adopt rules to implement the recommendations for maximum contaminant levels for chlorpyrifos in group A water systems. </w:t>
      </w:r>
    </w:p>
    <w:p>
      <w:pPr>
        <w:spacing w:before="0" w:after="0" w:line="408" w:lineRule="exact"/>
        <w:ind w:left="0" w:right="0" w:firstLine="576"/>
        <w:jc w:val="left"/>
      </w:pPr>
      <w:r>
        <w:rPr/>
        <w:t xml:space="preserve">(2) Until the maximum contaminant level has been determined, the department of health must recommend to the state board of health a guidance value of chlorpyrifos for drinking water systems and, if exceeded, the group A water system must provide notice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by January 1, 2022, the department must develop water quality standards sufficient to:</w:t>
      </w:r>
    </w:p>
    <w:p>
      <w:pPr>
        <w:spacing w:before="0" w:after="0" w:line="408" w:lineRule="exact"/>
        <w:ind w:left="0" w:right="0" w:firstLine="576"/>
        <w:jc w:val="left"/>
      </w:pPr>
      <w:r>
        <w:rPr/>
        <w:t xml:space="preserve">(1) Protect salmonids and other aquatic life from adverse impacts of chlorpyrifos. When developing standards, the department must take into account injury to fish, animals, vegetation, and any other aspect of the environment that impacts the survivability of salmonids;</w:t>
      </w:r>
    </w:p>
    <w:p>
      <w:pPr>
        <w:spacing w:before="0" w:after="0" w:line="408" w:lineRule="exact"/>
        <w:ind w:left="0" w:right="0" w:firstLine="576"/>
        <w:jc w:val="left"/>
      </w:pPr>
      <w:r>
        <w:rPr/>
        <w:t xml:space="preserve">(2) Ensure chlorpyrifos pollution of surface water will not impact groundwater. When developing standards, the department must take into account injury to children and pregnant women."</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2SSB 6518</w:t>
      </w:r>
      <w:r>
        <w:t xml:space="preserve"> -</w:t>
      </w:r>
      <w:r>
        <w:t xml:space="preserve"> </w:t>
        <w:t xml:space="preserve">S AMD</w:t>
      </w:r>
      <w:r>
        <w:t xml:space="preserve"> </w:t>
      </w:r>
      <w:r>
        <w:rPr>
          <w:b/>
        </w:rPr>
        <w:t xml:space="preserve">1085</w:t>
      </w:r>
    </w:p>
    <w:p>
      <w:pPr>
        <w:spacing w:before="0" w:after="0" w:line="408" w:lineRule="exact"/>
        <w:ind w:left="0" w:right="0" w:firstLine="576"/>
        <w:jc w:val="left"/>
      </w:pPr>
      <w:r>
        <w:rPr/>
        <w:t xml:space="preserve">By Senator Van De Wege</w:t>
      </w:r>
    </w:p>
    <w:p>
      <w:pPr>
        <w:jc w:val="right"/>
      </w:pPr>
      <w:r>
        <w:rPr>
          <w:b/>
        </w:rPr>
        <w:t xml:space="preserve">ADOPTED 02/17/2020</w:t>
      </w:r>
    </w:p>
    <w:p>
      <w:pPr>
        <w:spacing w:before="0" w:after="0" w:line="408" w:lineRule="exact"/>
        <w:ind w:left="0" w:right="0" w:firstLine="576"/>
        <w:jc w:val="left"/>
      </w:pPr>
      <w:r>
        <w:rPr/>
        <w:t xml:space="preserve">On page 1, line 3 of the title, after "RCW;" insert "adding a new section to chapter 70.142 RCW; adding a new section to chapter 90.48 RCW;"</w:t>
      </w:r>
    </w:p>
    <w:p>
      <w:pPr>
        <w:spacing w:before="0" w:after="0" w:line="408" w:lineRule="exact"/>
        <w:ind w:left="0" w:right="0" w:firstLine="576"/>
        <w:jc w:val="left"/>
      </w:pPr>
      <w:r>
        <w:rPr>
          <w:u w:val="single"/>
        </w:rPr>
        <w:t xml:space="preserve">EFFECT:</w:t>
      </w:r>
      <w:r>
        <w:rPr/>
        <w:t xml:space="preserve"> Requires the Department of Health to establish and provide a recommendation to the state board of health for a statewide maximum contaminant level for group A water systems for chlorpyrifos by January 1, 2022. Requires the Department of Ecology to develop water quality standards by January 1, 2022, sufficient to protect salmon and other aquatic life from adverse impacts of chlorpyrifos and ensure chlorpyrifos pollution of surface water will not impact groundwater.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3a0b980454cf1" /></Relationships>
</file>