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a158a778d54a88" /></Relationships>
</file>

<file path=word/document.xml><?xml version="1.0" encoding="utf-8"?>
<w:document xmlns:w="http://schemas.openxmlformats.org/wordprocessingml/2006/main">
  <w:body>
    <w:p>
      <w:r>
        <w:t>Z-0067.6</w:t>
      </w:r>
    </w:p>
    <w:p>
      <w:pPr>
        <w:jc w:val="center"/>
      </w:pPr>
      <w:r>
        <w:t>_______________________________________________</w:t>
      </w:r>
    </w:p>
    <w:p/>
    <w:p>
      <w:pPr>
        <w:jc w:val="center"/>
      </w:pPr>
      <w:r>
        <w:rPr>
          <w:b/>
        </w:rPr>
        <w:t>HOUSE BILL 1290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Barkis, Robinson, Lekanoff, Maycumber, and Pollet; by request of Department of Ecology</w:t>
      </w:r>
    </w:p>
    <w:p/>
    <w:p>
      <w:r>
        <w:rPr>
          <w:t xml:space="preserve">Read first time 01/18/19.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reviews of voluntary cleanups; amending RCW 70.105D.030, 70.105D.070, and 70.105D.110; reenacting and amending RCW 43.84.092; adding a new section to chapter 70.105D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Cleaning up and redeveloping contaminated properties is essential to the health and economic prosperity of our communities. Most cleanups are performed voluntarily by property owners and are driven by the sale or redevelopment of the properties. Many of these property owners request written opinions on the sufficiency of their voluntary cleanups from the department of ecology. Buyers and lenders often require these opinions when property owners sell or redevelop contaminated properties. Providing expedited reviews of voluntary cleanups would encourage and expedite more cleanup and redevelopment projects. It is the intent of the legislature to support the cleanup and redevelopment of contaminated properties in our communities by providing the department of ecology with the additional tools and resources necessary for conducting expedited reviews of voluntary cleanups.</w:t>
      </w:r>
    </w:p>
    <w:p>
      <w:pPr>
        <w:spacing w:before="0" w:after="0" w:line="408" w:lineRule="exact"/>
        <w:ind w:left="0" w:right="0" w:firstLine="576"/>
        <w:jc w:val="left"/>
      </w:pPr>
      <w:r>
        <w:rPr/>
        <w:t xml:space="preserve">The availability of affordable housing is of vital importance to the health, safety, and welfare of the residents of the state. It is in the public interest to facilitate the cleanup and redevelopment of contaminated and underutilized properties within our communities for affordable housing. It is the intent of the legislature to encourage voluntary cleanups of these properties for affordable housing development by waiving the department of ecology's costs of reviewing voluntary cleanups.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w:t>
      </w:r>
      <w:r>
        <w:t>((</w:t>
      </w:r>
      <w:r>
        <w:rPr>
          <w:strike/>
        </w:rPr>
        <w:t xml:space="preserve">(i) of this subsection</w:t>
      </w:r>
      <w:r>
        <w:t>))</w:t>
      </w:r>
      <w:r>
        <w:rPr/>
        <w:t xml:space="preserve"> </w:t>
      </w:r>
      <w:r>
        <w:rPr>
          <w:u w:val="single"/>
        </w:rPr>
        <w:t xml:space="preserve">section 2 of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w:t>
      </w:r>
      <w:r>
        <w:t>((</w:t>
      </w:r>
      <w:r>
        <w:rPr>
          <w:strike/>
        </w:rPr>
        <w:t xml:space="preserve">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strike/>
        </w:rPr>
        <w:t xml:space="preserve">(j)</w:t>
      </w:r>
      <w:r>
        <w:t>))</w:t>
      </w:r>
      <w:r>
        <w:rPr/>
        <w:t xml:space="preserve">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w:t>
      </w:r>
      <w:r>
        <w:t>((</w:t>
      </w:r>
      <w:r>
        <w:rPr>
          <w:strike/>
        </w:rPr>
        <w:t xml:space="preserve">(k)</w:t>
      </w:r>
      <w:r>
        <w:t>))</w:t>
      </w:r>
      <w:r>
        <w:rPr/>
        <w:t xml:space="preserve"> </w:t>
      </w:r>
      <w:r>
        <w:rPr>
          <w:u w:val="single"/>
        </w:rPr>
        <w:t xml:space="preserve">(j)</w:t>
      </w:r>
      <w:r>
        <w:rPr/>
        <w:t xml:space="preserve">(i)(A)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w:t>
      </w:r>
      <w:r>
        <w:t>((</w:t>
      </w:r>
      <w:r>
        <w:rPr>
          <w:strike/>
        </w:rPr>
        <w:t xml:space="preserve">. The department may waive collection of its costs for providing a written opinion under (i) of this subsection on a cleanup that qualifies for and appropriately uses a model remedy</w:t>
      </w:r>
      <w:r>
        <w:t>))</w:t>
      </w:r>
      <w:r>
        <w:rPr/>
        <w:t xml:space="preserv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w:t>
      </w:r>
      <w:r>
        <w:t>((</w:t>
      </w:r>
      <w:r>
        <w:rPr>
          <w:strike/>
        </w:rPr>
        <w:t xml:space="preserve">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w:t>
      </w:r>
      <w:r>
        <w:rPr>
          <w:u w:val="single"/>
        </w:rPr>
        <w:t xml:space="preserve">s</w:t>
      </w:r>
      <w:r>
        <w:rPr/>
        <w:t xml:space="preserve">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w:t>
      </w:r>
      <w:r>
        <w:t>((</w:t>
      </w:r>
      <w:r>
        <w:rPr>
          <w:strike/>
        </w:rPr>
        <w:t xml:space="preserve">subsection (1)(i) of this section</w:t>
      </w:r>
      <w:r>
        <w:t>))</w:t>
      </w:r>
      <w:r>
        <w:rPr/>
        <w:t xml:space="preserve"> </w:t>
      </w:r>
      <w:r>
        <w:rPr>
          <w:u w:val="single"/>
        </w:rPr>
        <w:t xml:space="preserve">section 2 of this act</w:t>
      </w:r>
      <w:r>
        <w:rPr/>
        <w:t xml:space="preserve">, the department shall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u w:val="single"/>
        </w:rPr>
        <w:t xml:space="preserve">, except as provided under section 2(7) of this act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2002 c 288 s 2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or enforcement order or agreed order issued under this chapter or have been the subject of an opinion from the department under </w:t>
      </w:r>
      <w:r>
        <w:t>((</w:t>
      </w:r>
      <w:r>
        <w:rPr>
          <w:strike/>
        </w:rPr>
        <w:t xml:space="preserve">RCW 70.105D.030(1)(i)</w:t>
      </w:r>
      <w:r>
        <w:t>))</w:t>
      </w:r>
      <w:r>
        <w:rPr/>
        <w:t xml:space="preserve"> </w:t>
      </w:r>
      <w:r>
        <w:rPr>
          <w:u w:val="single"/>
        </w:rPr>
        <w:t xml:space="preserve">section 2 of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w:t>
      </w:r>
      <w:r>
        <w:rPr>
          <w:u w:val="single"/>
        </w:rPr>
        <w:t xml:space="preserve">the voluntary cleanup account,</w:t>
      </w:r>
      <w:r>
        <w:rPr/>
        <w:t xml:space="preserve">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d3018baa653e4f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09cc636c8648e8" /><Relationship Type="http://schemas.openxmlformats.org/officeDocument/2006/relationships/footer" Target="/word/footer1.xml" Id="Rd3018baa653e4fb6" /></Relationships>
</file>