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8f784781f481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Stanford, Kloba, Bergquist, Fitzgibbon, Sells, Ramos,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restraints, including noncompetition covenants, on persons engaging in lawful professions, trades, or businesses; adding a new chapter to Title 49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section 5 of this act;</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two hundred fifty thousand dollars per year. This dollar amount must be adjusted annually in accordance with section 5 of this act.</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 amounts specified in sections 3 and 4 of this act must be adjusted annually for inflation. Annually on September 30th the department of labor and industries must adjust the dollar amounts specified in this section by calculating to the nearest cent using the consumer price index for urban wage earners and clerical workers, CPI-W, or a successor index, for the twelve months prior to each September 1st as calculated by the United States department of labor. The adjusted dollar amount calculated under this 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employer may not restrict, restrain, or prohibit an employee earning less than twice the applicable state minimum hourly wage from having an additional job, supplementing their income by working for another employer, working as an independent contractor, or being self-employed.</w:t>
      </w:r>
    </w:p>
    <w:p>
      <w:pPr>
        <w:spacing w:before="0" w:after="0" w:line="408" w:lineRule="exact"/>
        <w:ind w:left="0" w:right="0" w:firstLine="576"/>
        <w:jc w:val="left"/>
      </w:pPr>
      <w:r>
        <w:rPr/>
        <w:t xml:space="preserve">(2)(a) This section shall not apply to any such additional services when the specific services to be offered by the employee raise issues of safety for the employee, coworkers, or the public, or interfere with the reasonable and normal scheduling expectations of the employer.</w:t>
      </w:r>
    </w:p>
    <w:p>
      <w:pPr>
        <w:spacing w:before="0" w:after="0" w:line="408" w:lineRule="exact"/>
        <w:ind w:left="0" w:right="0" w:firstLine="576"/>
        <w:jc w:val="left"/>
      </w:pPr>
      <w:r>
        <w:rPr/>
        <w:t xml:space="preserve">(b) This section does not alter the obligations of an employee to an employer under existing law, including the common law duty of loyalty and laws preventing conflicts of interest and any corresponding policies addressing such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violation of this chapter, the attorney general, on behalf of a person or persons, may pursue any and all relief. A person aggrieved by a noncompetition covenant to which the person is a party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the effective date of this section if the noncompetition covenant is not being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all proceedings commenced on or after the effective date of this section, regardless of when the cause of action arose. To this extent, this chapter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0234be421aac46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a2886a79e24dd5" /><Relationship Type="http://schemas.openxmlformats.org/officeDocument/2006/relationships/footer" Target="/word/footer1.xml" Id="R0234be421aac46ec" /></Relationships>
</file>