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529d55996d4ea6" /></Relationships>
</file>

<file path=word/document.xml><?xml version="1.0" encoding="utf-8"?>
<w:document xmlns:w="http://schemas.openxmlformats.org/wordprocessingml/2006/main">
  <w:body>
    <w:p>
      <w:r>
        <w:t>H-1049.1</w:t>
      </w:r>
    </w:p>
    <w:p>
      <w:pPr>
        <w:jc w:val="center"/>
      </w:pPr>
      <w:r>
        <w:t>_______________________________________________</w:t>
      </w:r>
    </w:p>
    <w:p/>
    <w:p>
      <w:pPr>
        <w:jc w:val="center"/>
      </w:pPr>
      <w:r>
        <w:rPr>
          <w:b/>
        </w:rPr>
        <w:t>HOUSE BILL 1634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Goehner and Eslick</w:t>
      </w:r>
    </w:p>
    <w:p/>
    <w:p>
      <w:r>
        <w:rPr>
          <w:t xml:space="preserve">Read first time 01/25/19.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property sold in tax lien foreclosure proceedings to be sold as is; and amending RCW 84.64.080.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 </w:t>
      </w:r>
      <w:r>
        <w:rPr>
          <w:u w:val="single"/>
        </w:rPr>
        <w:t xml:space="preserve">The property must be sold "as is." There is no guarantee or warranty of any kind, express or implied, relative to: Title, eligibility to build upon or subdivide the property; zoning classification; size; location; fitness for any use or purpose; or any other feature or condition of a foreclosed property sold pursuant to this chapter or sold pursuant to chapter 36.35 RCW as a tax title property.</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0"/>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 If the highest amount bid for any separate unit tract or lot exceeds the minimum bid due upon the whole property included in the certificate of delinquency, the excess must be refunded,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tabs>
                <w:tab w:val="right" w:leader="dot" w:pos="2068"/>
              </w:tabs>
            </w:pPr>
            <w:r>
              <w:rPr>
                <w:rFonts w:ascii="Times New Roman" w:hAnsi="Times New Roman"/>
                <w:sz w:val="20"/>
              </w:rPr>
              <w:t xml:space="preserve">County of </w:t>
            </w:r>
            <w:r>
              <w:tab/>
            </w:r>
          </w:p>
        </w:tc>
        <w:tc>
          <w:tcPr>
            <w:tcW w:w="560" w:type="dxa"/>
            <w:vAlign w:val="center"/>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
      <w:pPr>
        <w:jc w:val="center"/>
      </w:pPr>
      <w:r>
        <w:rPr>
          <w:b/>
        </w:rPr>
        <w:t>--- END ---</w:t>
      </w:r>
    </w:p>
    <w:sectPr>
      <w:pgNumType w:start="1"/>
      <w:footerReference xmlns:r="http://schemas.openxmlformats.org/officeDocument/2006/relationships" r:id="R46396189778046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4c1a606cc49d6" /><Relationship Type="http://schemas.openxmlformats.org/officeDocument/2006/relationships/footer" Target="/word/footer1.xml" Id="R4639618977804650" /></Relationships>
</file>